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5B6" w14:textId="5165A8CD" w:rsidR="006E79BF" w:rsidRPr="00152289" w:rsidRDefault="006E79BF" w:rsidP="00BC3239">
      <w:pPr>
        <w:suppressAutoHyphens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0483"/>
      <w:bookmarkStart w:id="1" w:name="_Hlk94870571"/>
      <w:r w:rsidRPr="00152289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</w:t>
      </w:r>
      <w:r w:rsidR="00F31C88"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8</w:t>
      </w:r>
    </w:p>
    <w:bookmarkEnd w:id="0"/>
    <w:bookmarkEnd w:id="1"/>
    <w:p w14:paraId="6E8E6EFD" w14:textId="77777777" w:rsidR="006E79BF" w:rsidRPr="00152289" w:rsidRDefault="006E79BF" w:rsidP="00BC3239">
      <w:pPr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【自閉症兒童行為檢核表切截分數對照表】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1129"/>
        <w:gridCol w:w="1418"/>
        <w:gridCol w:w="1701"/>
        <w:gridCol w:w="1630"/>
        <w:gridCol w:w="1630"/>
        <w:gridCol w:w="1630"/>
        <w:gridCol w:w="1630"/>
      </w:tblGrid>
      <w:tr w:rsidR="00E106DA" w:rsidRPr="005314FC" w14:paraId="1553F1E3" w14:textId="77777777" w:rsidTr="004C1B12">
        <w:tc>
          <w:tcPr>
            <w:tcW w:w="1129" w:type="dxa"/>
            <w:vAlign w:val="center"/>
          </w:tcPr>
          <w:p w14:paraId="120482E2" w14:textId="7F59C958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版本</w:t>
            </w:r>
          </w:p>
        </w:tc>
        <w:tc>
          <w:tcPr>
            <w:tcW w:w="1418" w:type="dxa"/>
            <w:vAlign w:val="center"/>
          </w:tcPr>
          <w:p w14:paraId="521DCF8C" w14:textId="29C96453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適用年齡</w:t>
            </w:r>
          </w:p>
        </w:tc>
        <w:tc>
          <w:tcPr>
            <w:tcW w:w="1701" w:type="dxa"/>
            <w:vAlign w:val="center"/>
          </w:tcPr>
          <w:p w14:paraId="5CB01795" w14:textId="24F8060E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切截點</w:t>
            </w:r>
          </w:p>
        </w:tc>
        <w:tc>
          <w:tcPr>
            <w:tcW w:w="1630" w:type="dxa"/>
            <w:vAlign w:val="center"/>
          </w:tcPr>
          <w:p w14:paraId="6A859448" w14:textId="6509D87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總分</w:t>
            </w:r>
          </w:p>
        </w:tc>
        <w:tc>
          <w:tcPr>
            <w:tcW w:w="1630" w:type="dxa"/>
            <w:vAlign w:val="center"/>
          </w:tcPr>
          <w:p w14:paraId="2196703D" w14:textId="6EF56FA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社會領域</w:t>
            </w:r>
          </w:p>
        </w:tc>
        <w:tc>
          <w:tcPr>
            <w:tcW w:w="1630" w:type="dxa"/>
            <w:vAlign w:val="center"/>
          </w:tcPr>
          <w:p w14:paraId="235CA516" w14:textId="00FC374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溝通領域</w:t>
            </w:r>
          </w:p>
        </w:tc>
        <w:tc>
          <w:tcPr>
            <w:tcW w:w="1630" w:type="dxa"/>
            <w:vAlign w:val="center"/>
          </w:tcPr>
          <w:p w14:paraId="3435F710" w14:textId="04C3D87F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行為領域</w:t>
            </w:r>
          </w:p>
        </w:tc>
      </w:tr>
      <w:tr w:rsidR="00E106DA" w:rsidRPr="005314FC" w14:paraId="7496006B" w14:textId="77777777" w:rsidTr="004C1B12">
        <w:tc>
          <w:tcPr>
            <w:tcW w:w="1129" w:type="dxa"/>
            <w:vMerge w:val="restart"/>
            <w:vAlign w:val="center"/>
          </w:tcPr>
          <w:p w14:paraId="50735978" w14:textId="52DD98D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中年級以上版</w:t>
            </w:r>
          </w:p>
        </w:tc>
        <w:tc>
          <w:tcPr>
            <w:tcW w:w="1418" w:type="dxa"/>
            <w:vMerge w:val="restart"/>
            <w:vAlign w:val="center"/>
          </w:tcPr>
          <w:p w14:paraId="743C3FC9" w14:textId="22A12086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G3-G9</w:t>
            </w:r>
          </w:p>
        </w:tc>
        <w:tc>
          <w:tcPr>
            <w:tcW w:w="1701" w:type="dxa"/>
            <w:vAlign w:val="center"/>
          </w:tcPr>
          <w:p w14:paraId="4667F123" w14:textId="4AC3B18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第一切截點</w:t>
            </w:r>
          </w:p>
        </w:tc>
        <w:tc>
          <w:tcPr>
            <w:tcW w:w="1630" w:type="dxa"/>
            <w:vAlign w:val="center"/>
          </w:tcPr>
          <w:p w14:paraId="1C9AB3F1" w14:textId="1BCD987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92分</w:t>
            </w:r>
          </w:p>
        </w:tc>
        <w:tc>
          <w:tcPr>
            <w:tcW w:w="1630" w:type="dxa"/>
            <w:vAlign w:val="center"/>
          </w:tcPr>
          <w:p w14:paraId="75F5F16D" w14:textId="0588B91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49分</w:t>
            </w:r>
          </w:p>
        </w:tc>
        <w:tc>
          <w:tcPr>
            <w:tcW w:w="1630" w:type="dxa"/>
            <w:vAlign w:val="center"/>
          </w:tcPr>
          <w:p w14:paraId="773BCA5F" w14:textId="5304EE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24分</w:t>
            </w:r>
          </w:p>
        </w:tc>
        <w:tc>
          <w:tcPr>
            <w:tcW w:w="1630" w:type="dxa"/>
            <w:vAlign w:val="center"/>
          </w:tcPr>
          <w:p w14:paraId="4BCF8E61" w14:textId="299C82F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11分</w:t>
            </w:r>
          </w:p>
        </w:tc>
      </w:tr>
      <w:tr w:rsidR="00E106DA" w:rsidRPr="005314FC" w14:paraId="22094231" w14:textId="77777777" w:rsidTr="004C1B12">
        <w:tc>
          <w:tcPr>
            <w:tcW w:w="1129" w:type="dxa"/>
            <w:vMerge/>
            <w:vAlign w:val="center"/>
          </w:tcPr>
          <w:p w14:paraId="399AF944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9596ADE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656CDD" w14:textId="7A7F5FFB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第二切截點</w:t>
            </w:r>
          </w:p>
        </w:tc>
        <w:tc>
          <w:tcPr>
            <w:tcW w:w="1630" w:type="dxa"/>
            <w:vAlign w:val="center"/>
          </w:tcPr>
          <w:p w14:paraId="3C0E2630" w14:textId="71CF39E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119分</w:t>
            </w:r>
          </w:p>
        </w:tc>
        <w:tc>
          <w:tcPr>
            <w:tcW w:w="1630" w:type="dxa"/>
            <w:vAlign w:val="center"/>
          </w:tcPr>
          <w:p w14:paraId="05DBD95B" w14:textId="0D5C178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62分</w:t>
            </w:r>
          </w:p>
        </w:tc>
        <w:tc>
          <w:tcPr>
            <w:tcW w:w="1630" w:type="dxa"/>
            <w:vAlign w:val="center"/>
          </w:tcPr>
          <w:p w14:paraId="5E2E2A55" w14:textId="5B81BF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34分</w:t>
            </w:r>
          </w:p>
        </w:tc>
        <w:tc>
          <w:tcPr>
            <w:tcW w:w="1630" w:type="dxa"/>
            <w:vAlign w:val="center"/>
          </w:tcPr>
          <w:p w14:paraId="2C1AFA83" w14:textId="2C5DB05C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20分</w:t>
            </w:r>
          </w:p>
        </w:tc>
      </w:tr>
    </w:tbl>
    <w:p w14:paraId="2C10CDCA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注意事項：</w:t>
      </w:r>
    </w:p>
    <w:p w14:paraId="1BB37AED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1.此量表適用</w:t>
      </w:r>
      <w:r w:rsidRPr="00152289">
        <w:rPr>
          <w:rFonts w:ascii="標楷體" w:eastAsia="標楷體" w:hAnsi="標楷體"/>
          <w:color w:val="000000" w:themeColor="text1"/>
          <w:kern w:val="1"/>
        </w:rPr>
        <w:t>智力在臨界及顯著低下之疑似自閉症學生。</w:t>
      </w:r>
    </w:p>
    <w:p w14:paraId="4F7FA6F2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2.請遵照檢核表之計分說明事項來統計總分及各領域得分，並審查各項得分依據是否達到第一、第二切截分數並進行勾選。</w:t>
      </w:r>
    </w:p>
    <w:p w14:paraId="6F346B60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3.檢核結果以總分為主，未過任一切截分數，請勾選「非自閉症」；過第一切截分數，請勾選「疑似自閉症」之「有可能」；過第二切截分數，請勾選「疑似自閉症」之「極有可能」。</w:t>
      </w:r>
    </w:p>
    <w:p w14:paraId="49083D6E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</w:p>
    <w:p w14:paraId="5C299307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【高功能自閉症/亞斯伯格症行為檢核表切截分數對照表】</w:t>
      </w:r>
    </w:p>
    <w:tbl>
      <w:tblPr>
        <w:tblpPr w:leftFromText="180" w:rightFromText="180" w:vertAnchor="text" w:horzAnchor="margin" w:tblpX="-39" w:tblpY="119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1417"/>
        <w:gridCol w:w="1587"/>
        <w:gridCol w:w="1588"/>
        <w:gridCol w:w="1587"/>
        <w:gridCol w:w="1588"/>
        <w:gridCol w:w="1588"/>
      </w:tblGrid>
      <w:tr w:rsidR="006E79BF" w:rsidRPr="000A6514" w14:paraId="015FD8EB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41FA6D3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版本</w:t>
            </w:r>
          </w:p>
        </w:tc>
        <w:tc>
          <w:tcPr>
            <w:tcW w:w="1417" w:type="dxa"/>
            <w:vAlign w:val="center"/>
          </w:tcPr>
          <w:p w14:paraId="3F3D2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適用年級</w:t>
            </w:r>
          </w:p>
        </w:tc>
        <w:tc>
          <w:tcPr>
            <w:tcW w:w="1587" w:type="dxa"/>
            <w:vAlign w:val="center"/>
          </w:tcPr>
          <w:p w14:paraId="2780745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題數</w:t>
            </w:r>
          </w:p>
        </w:tc>
        <w:tc>
          <w:tcPr>
            <w:tcW w:w="1588" w:type="dxa"/>
            <w:vAlign w:val="center"/>
          </w:tcPr>
          <w:p w14:paraId="05FC74B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總分</w:t>
            </w:r>
          </w:p>
        </w:tc>
        <w:tc>
          <w:tcPr>
            <w:tcW w:w="1587" w:type="dxa"/>
            <w:vAlign w:val="center"/>
          </w:tcPr>
          <w:p w14:paraId="4115758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社會</w:t>
            </w:r>
          </w:p>
        </w:tc>
        <w:tc>
          <w:tcPr>
            <w:tcW w:w="1588" w:type="dxa"/>
            <w:vAlign w:val="center"/>
          </w:tcPr>
          <w:p w14:paraId="6F4AA3F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溝通</w:t>
            </w:r>
          </w:p>
        </w:tc>
        <w:tc>
          <w:tcPr>
            <w:tcW w:w="1588" w:type="dxa"/>
            <w:vAlign w:val="center"/>
          </w:tcPr>
          <w:p w14:paraId="1D813876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行為</w:t>
            </w:r>
          </w:p>
        </w:tc>
      </w:tr>
      <w:tr w:rsidR="006E79BF" w:rsidRPr="000A6514" w14:paraId="1A3D6FF8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55115EE0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國高中版</w:t>
            </w:r>
          </w:p>
        </w:tc>
        <w:tc>
          <w:tcPr>
            <w:tcW w:w="1417" w:type="dxa"/>
            <w:vAlign w:val="center"/>
          </w:tcPr>
          <w:p w14:paraId="1671975D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G7-G9</w:t>
            </w:r>
          </w:p>
        </w:tc>
        <w:tc>
          <w:tcPr>
            <w:tcW w:w="1587" w:type="dxa"/>
            <w:vAlign w:val="center"/>
          </w:tcPr>
          <w:p w14:paraId="1EC87D84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55</w:t>
            </w:r>
          </w:p>
        </w:tc>
        <w:tc>
          <w:tcPr>
            <w:tcW w:w="1588" w:type="dxa"/>
            <w:vAlign w:val="center"/>
          </w:tcPr>
          <w:p w14:paraId="0C83E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57</w:t>
            </w:r>
          </w:p>
        </w:tc>
        <w:tc>
          <w:tcPr>
            <w:tcW w:w="1587" w:type="dxa"/>
            <w:vAlign w:val="center"/>
          </w:tcPr>
          <w:p w14:paraId="3AB40393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26</w:t>
            </w:r>
          </w:p>
        </w:tc>
        <w:tc>
          <w:tcPr>
            <w:tcW w:w="1588" w:type="dxa"/>
            <w:vAlign w:val="center"/>
          </w:tcPr>
          <w:p w14:paraId="26F9E8E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15</w:t>
            </w:r>
          </w:p>
        </w:tc>
        <w:tc>
          <w:tcPr>
            <w:tcW w:w="1588" w:type="dxa"/>
            <w:vAlign w:val="center"/>
          </w:tcPr>
          <w:p w14:paraId="5C67EEB5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16</w:t>
            </w:r>
          </w:p>
        </w:tc>
      </w:tr>
    </w:tbl>
    <w:p w14:paraId="41FD4B3F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</w:rPr>
      </w:pPr>
      <w:r w:rsidRPr="00152289">
        <w:rPr>
          <w:rFonts w:ascii="標楷體" w:eastAsia="標楷體" w:hAnsi="標楷體"/>
          <w:color w:val="000000" w:themeColor="text1"/>
        </w:rPr>
        <w:t>注意事項：</w:t>
      </w:r>
    </w:p>
    <w:p w14:paraId="2D3C74AC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1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.適用於智力在正常範圍之疑似自閉症學生。</w:t>
      </w:r>
    </w:p>
    <w:p w14:paraId="5DE6E766" w14:textId="49C0FA9D" w:rsidR="00A754D1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2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.量表總分過切截分數者，請勾選疑似高功能自閉症/亞斯伯格症。</w:t>
      </w:r>
    </w:p>
    <w:sectPr w:rsidR="00A754D1" w:rsidRPr="00152289" w:rsidSect="006E79B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B8690" w14:textId="77777777" w:rsidR="00C36339" w:rsidRDefault="00C36339">
      <w:r>
        <w:separator/>
      </w:r>
    </w:p>
  </w:endnote>
  <w:endnote w:type="continuationSeparator" w:id="0">
    <w:p w14:paraId="77AE1501" w14:textId="77777777" w:rsidR="00C36339" w:rsidRDefault="00C36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9416B" w14:textId="77777777" w:rsidR="00C36339" w:rsidRDefault="00C36339">
      <w:r>
        <w:separator/>
      </w:r>
    </w:p>
  </w:footnote>
  <w:footnote w:type="continuationSeparator" w:id="0">
    <w:p w14:paraId="7718BE77" w14:textId="77777777" w:rsidR="00C36339" w:rsidRDefault="00C363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2"/>
    <w:rsid w:val="000A6514"/>
    <w:rsid w:val="00152289"/>
    <w:rsid w:val="0017373C"/>
    <w:rsid w:val="003979D7"/>
    <w:rsid w:val="004C1B12"/>
    <w:rsid w:val="005314FC"/>
    <w:rsid w:val="00552BBC"/>
    <w:rsid w:val="006A5E81"/>
    <w:rsid w:val="006E79BF"/>
    <w:rsid w:val="007916E3"/>
    <w:rsid w:val="00797307"/>
    <w:rsid w:val="00872226"/>
    <w:rsid w:val="009210EF"/>
    <w:rsid w:val="00937F2D"/>
    <w:rsid w:val="00A5547A"/>
    <w:rsid w:val="00A716FA"/>
    <w:rsid w:val="00A754D1"/>
    <w:rsid w:val="00AE62CC"/>
    <w:rsid w:val="00B76552"/>
    <w:rsid w:val="00BC3239"/>
    <w:rsid w:val="00C36339"/>
    <w:rsid w:val="00E106DA"/>
    <w:rsid w:val="00E34D33"/>
    <w:rsid w:val="00E63092"/>
    <w:rsid w:val="00F05E47"/>
    <w:rsid w:val="00F3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4CCA4"/>
  <w15:chartTrackingRefBased/>
  <w15:docId w15:val="{9F40ECDE-6916-CD41-84CE-5C9A994F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55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5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5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5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55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55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55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65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65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65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5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55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65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55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55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5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6E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6E79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6E79BF"/>
  </w:style>
  <w:style w:type="paragraph" w:styleId="af2">
    <w:name w:val="header"/>
    <w:basedOn w:val="a"/>
    <w:link w:val="af3"/>
    <w:uiPriority w:val="99"/>
    <w:unhideWhenUsed/>
    <w:rsid w:val="00797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79730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2026-08-26T02:12:00Z</dcterms:created>
  <dcterms:modified xsi:type="dcterms:W3CDTF">2026-08-26T02:12:00Z</dcterms:modified>
</cp:coreProperties>
</file>