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FC125" w14:textId="79FCCE99" w:rsidR="008908A9" w:rsidRPr="00DE649B" w:rsidRDefault="008908A9" w:rsidP="008908A9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106697143"/>
      <w:r w:rsidRPr="00DE649B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DE649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  <w:r w:rsidR="00FF2DD2" w:rsidRPr="00DE649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</w:p>
    <w:p w14:paraId="71318B45" w14:textId="77777777" w:rsidR="008908A9" w:rsidRPr="00DE649B" w:rsidRDefault="008908A9" w:rsidP="008908A9">
      <w:pPr>
        <w:spacing w:line="0" w:lineRule="atLeast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1" w:name="_Hlk106689149"/>
      <w:bookmarkEnd w:id="0"/>
      <w:r w:rsidRPr="00DE649B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</w:t>
      </w:r>
      <w:r w:rsidRPr="00DE649B">
        <w:rPr>
          <w:rFonts w:ascii="標楷體" w:eastAsia="標楷體" w:hAnsi="標楷體"/>
          <w:color w:val="000000" w:themeColor="text1"/>
          <w:sz w:val="32"/>
          <w:szCs w:val="32"/>
        </w:rPr>
        <w:t>學習障礙</w:t>
      </w:r>
      <w:r w:rsidRPr="00DE649B">
        <w:rPr>
          <w:rFonts w:ascii="標楷體" w:eastAsia="標楷體" w:hAnsi="標楷體" w:hint="eastAsia"/>
          <w:color w:val="000000" w:themeColor="text1"/>
          <w:sz w:val="32"/>
          <w:szCs w:val="32"/>
        </w:rPr>
        <w:t>亞型</w:t>
      </w:r>
      <w:r w:rsidRPr="00DE649B">
        <w:rPr>
          <w:rFonts w:ascii="標楷體" w:eastAsia="標楷體" w:hAnsi="標楷體"/>
          <w:color w:val="000000" w:themeColor="text1"/>
          <w:sz w:val="32"/>
          <w:szCs w:val="32"/>
        </w:rPr>
        <w:t>行為特徵及建議檢附資料</w:t>
      </w:r>
    </w:p>
    <w:p w14:paraId="14B8C650" w14:textId="77777777" w:rsidR="008908A9" w:rsidRPr="00DE649B" w:rsidRDefault="008908A9" w:rsidP="008908A9">
      <w:pPr>
        <w:widowControl/>
        <w:spacing w:line="0" w:lineRule="atLeast"/>
        <w:contextualSpacing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此表僅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列常見之學習障礙學生</w:t>
      </w:r>
      <w:r w:rsidRPr="00DE649B">
        <w:rPr>
          <w:rFonts w:ascii="標楷體" w:eastAsia="標楷體" w:hAnsi="標楷體" w:hint="eastAsia"/>
          <w:color w:val="000000" w:themeColor="text1"/>
          <w:sz w:val="20"/>
          <w:szCs w:val="20"/>
        </w:rPr>
        <w:t>亞型</w:t>
      </w:r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，實際研判仍依</w:t>
      </w: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鑑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輔會鑑定結果為</w:t>
      </w: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準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。</w:t>
      </w:r>
    </w:p>
    <w:tbl>
      <w:tblPr>
        <w:tblpPr w:leftFromText="180" w:rightFromText="180" w:vertAnchor="text" w:horzAnchor="margin" w:tblpY="48"/>
        <w:tblW w:w="1073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4267"/>
        <w:gridCol w:w="2410"/>
        <w:gridCol w:w="407"/>
        <w:gridCol w:w="2838"/>
      </w:tblGrid>
      <w:tr w:rsidR="008908A9" w:rsidRPr="00F2417E" w14:paraId="41E7028D" w14:textId="77777777" w:rsidTr="003C417D">
        <w:trPr>
          <w:trHeight w:val="496"/>
        </w:trPr>
        <w:tc>
          <w:tcPr>
            <w:tcW w:w="813" w:type="dxa"/>
            <w:shd w:val="clear" w:color="auto" w:fill="F2F2F2"/>
            <w:vAlign w:val="center"/>
          </w:tcPr>
          <w:p w14:paraId="0F9CA270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亞型</w:t>
            </w:r>
          </w:p>
        </w:tc>
        <w:tc>
          <w:tcPr>
            <w:tcW w:w="4267" w:type="dxa"/>
            <w:shd w:val="clear" w:color="auto" w:fill="F2F2F2"/>
            <w:vAlign w:val="center"/>
          </w:tcPr>
          <w:p w14:paraId="07105F15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行為特徵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A1C6B8B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相關測驗工具(選用)</w:t>
            </w:r>
          </w:p>
        </w:tc>
        <w:tc>
          <w:tcPr>
            <w:tcW w:w="3245" w:type="dxa"/>
            <w:gridSpan w:val="2"/>
            <w:shd w:val="clear" w:color="auto" w:fill="F2F2F2"/>
            <w:vAlign w:val="center"/>
          </w:tcPr>
          <w:p w14:paraId="4F566ED7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需收集之作業樣本</w:t>
            </w:r>
          </w:p>
        </w:tc>
      </w:tr>
      <w:tr w:rsidR="008908A9" w:rsidRPr="00F2417E" w14:paraId="588AAD98" w14:textId="77777777" w:rsidTr="003C417D">
        <w:trPr>
          <w:cantSplit/>
          <w:trHeight w:val="3565"/>
        </w:trPr>
        <w:tc>
          <w:tcPr>
            <w:tcW w:w="813" w:type="dxa"/>
            <w:textDirection w:val="tbRlV"/>
            <w:vAlign w:val="center"/>
          </w:tcPr>
          <w:p w14:paraId="5659A9E5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6"/>
              </w:rPr>
              <w:t>閱讀障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6"/>
              </w:rPr>
              <w:t>礙</w:t>
            </w:r>
          </w:p>
        </w:tc>
        <w:tc>
          <w:tcPr>
            <w:tcW w:w="4267" w:type="dxa"/>
          </w:tcPr>
          <w:p w14:paraId="48D7ABC1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識字量有限，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認讀流暢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度不佳，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易跳字或唸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錯字。</w:t>
            </w:r>
          </w:p>
          <w:p w14:paraId="14E4E4BB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相似字辨識困難、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容易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錯或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成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形近字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2C2796B4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考試時報讀與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自行讀題的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作答分數有明顯差距。</w:t>
            </w:r>
          </w:p>
          <w:p w14:paraId="05CD36C9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閱讀速度緩慢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不流暢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經常停頓、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錯或發生斷句錯誤、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跳行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跳字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等現象。</w:t>
            </w:r>
          </w:p>
          <w:p w14:paraId="2CBB63C2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對於抽象詞彙、成語的理解能力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差。</w:t>
            </w:r>
          </w:p>
          <w:p w14:paraId="2BEEDFCC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6.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能理解日常生活對話，但閱讀書面內容難以理解。</w:t>
            </w:r>
          </w:p>
          <w:p w14:paraId="060C522E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7.閱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讀文章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後，不能理解文意。</w:t>
            </w:r>
          </w:p>
          <w:p w14:paraId="21B9639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8.無法理解文章的主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旨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或重點，無法推論或找出事實性的答案。</w:t>
            </w:r>
          </w:p>
        </w:tc>
        <w:tc>
          <w:tcPr>
            <w:tcW w:w="2410" w:type="dxa"/>
          </w:tcPr>
          <w:p w14:paraId="602F3AA7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常見字流暢性(個案有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識字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困難者適用)</w:t>
            </w:r>
          </w:p>
          <w:p w14:paraId="0EE9F07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中文年級認字量表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個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測)</w:t>
            </w:r>
          </w:p>
          <w:p w14:paraId="3FBB9A64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閱讀理解困難篩選測驗及國小(二至六年級)閱讀理解篩選測驗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-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請擇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一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施測</w:t>
            </w:r>
          </w:p>
          <w:p w14:paraId="1B1EC3E6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國民中學閱讀推理測驗</w:t>
            </w:r>
          </w:p>
          <w:p w14:paraId="064E12AB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國民中學國文能力測驗(九年級版本)</w:t>
            </w:r>
          </w:p>
        </w:tc>
        <w:tc>
          <w:tcPr>
            <w:tcW w:w="3245" w:type="dxa"/>
            <w:gridSpan w:val="2"/>
          </w:tcPr>
          <w:p w14:paraId="7C2EE1D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1.可呈現個案報讀與無報讀之表現差異。</w:t>
            </w:r>
          </w:p>
          <w:p w14:paraId="2D9BE0E2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2.已批改但未訂正之各科考卷(若為識字問題，有普遍成績低落的現象)。</w:t>
            </w:r>
          </w:p>
          <w:p w14:paraId="500F12D8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3.呈現個案口語理解和閱讀理解表現之差異。</w:t>
            </w:r>
          </w:p>
          <w:p w14:paraId="6D52D304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4.呈現已批改但未訂正之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閱讀測驗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  <w:lang w:eastAsia="zh-HK"/>
              </w:rPr>
              <w:t>至少三份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)。</w:t>
            </w:r>
          </w:p>
          <w:p w14:paraId="1D762589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5.若懷疑受流暢性影響，可提供閱讀表現限時/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不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限時或與同儕水準比較的差異。</w:t>
            </w:r>
          </w:p>
        </w:tc>
      </w:tr>
      <w:tr w:rsidR="008908A9" w:rsidRPr="00F2417E" w14:paraId="5F07FFC9" w14:textId="77777777" w:rsidTr="003C417D">
        <w:trPr>
          <w:cantSplit/>
          <w:trHeight w:val="2955"/>
        </w:trPr>
        <w:tc>
          <w:tcPr>
            <w:tcW w:w="813" w:type="dxa"/>
            <w:textDirection w:val="tbRlV"/>
            <w:vAlign w:val="center"/>
          </w:tcPr>
          <w:p w14:paraId="5B327C3B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5"/>
              </w:rPr>
              <w:t>書寫障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5"/>
              </w:rPr>
              <w:t>礙</w:t>
            </w:r>
          </w:p>
        </w:tc>
        <w:tc>
          <w:tcPr>
            <w:tcW w:w="4267" w:type="dxa"/>
          </w:tcPr>
          <w:p w14:paraId="3AD4BF5F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1.抄寫困難，需一再對照且速度緩慢；有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時會跳行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、遺漏或增添字句。</w:t>
            </w:r>
          </w:p>
          <w:p w14:paraId="0EBE747C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2.提取困難，無法自行書寫，但有時透過打字、拼字卡或口頭回答，可選出正確的字。</w:t>
            </w:r>
          </w:p>
          <w:p w14:paraId="3B876BC6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3.字體不易辨識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容易忽大忽小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結構比例</w:t>
            </w:r>
            <w:r w:rsidRPr="00F2417E">
              <w:rPr>
                <w:rFonts w:ascii="標楷體" w:eastAsia="標楷體" w:hAnsi="標楷體" w:cs="新細明體" w:hint="eastAsia"/>
                <w:color w:val="000000" w:themeColor="text1"/>
                <w:kern w:val="1"/>
              </w:rPr>
              <w:t>不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當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字形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歪扭潦草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等情形。</w:t>
            </w:r>
          </w:p>
          <w:p w14:paraId="553E63A5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4.寫字像畫圖，筆畫概念弱。</w:t>
            </w:r>
          </w:p>
          <w:p w14:paraId="55818D2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5.容易寫錯字(如形似字混淆、同音或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音似字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混淆、筆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畫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出現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增漏、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字形結構錯置、部件錯誤、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鏡型反寫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、用注音代替…等)。</w:t>
            </w:r>
          </w:p>
        </w:tc>
        <w:tc>
          <w:tcPr>
            <w:tcW w:w="5655" w:type="dxa"/>
            <w:gridSpan w:val="3"/>
          </w:tcPr>
          <w:p w14:paraId="6611E830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1.收集學生已批改但未訂正之自發性書寫樣本，例如：有短文書寫之日記/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週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記、作文簿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至少三篇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)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；有注音寫國字、改錯、造詞、造句等題型之國語文考卷等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至少三份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)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。</w:t>
            </w:r>
          </w:p>
          <w:p w14:paraId="58056868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2.呈現經評量調整之書寫表現差異，例如：學生口述代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謄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答案、電腦打字及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不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限時作答。</w:t>
            </w:r>
          </w:p>
          <w:p w14:paraId="628337FE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3.分析學生書寫樣本之錯誤類型。</w:t>
            </w:r>
          </w:p>
        </w:tc>
      </w:tr>
      <w:tr w:rsidR="008908A9" w:rsidRPr="00F2417E" w14:paraId="4A670E70" w14:textId="77777777" w:rsidTr="003C417D">
        <w:trPr>
          <w:cantSplit/>
          <w:trHeight w:val="1887"/>
        </w:trPr>
        <w:tc>
          <w:tcPr>
            <w:tcW w:w="813" w:type="dxa"/>
            <w:textDirection w:val="tbRlV"/>
            <w:vAlign w:val="center"/>
          </w:tcPr>
          <w:p w14:paraId="50ECAD2B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4"/>
              </w:rPr>
              <w:t>數學障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4"/>
              </w:rPr>
              <w:t>礙</w:t>
            </w:r>
          </w:p>
        </w:tc>
        <w:tc>
          <w:tcPr>
            <w:tcW w:w="4267" w:type="dxa"/>
          </w:tcPr>
          <w:p w14:paraId="22BC1AB9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對數學常用符號、基本概念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或數感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，難以瞭解及應用。</w:t>
            </w:r>
          </w:p>
          <w:p w14:paraId="2559E55A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計算時常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使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用手指頭輔助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基本加減計算有困難，速度緩慢且無法心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算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04C085B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3.數學事實提取的困難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，例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如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九九乘法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表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68D7678B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日常生活中與數學有關的應用沒問題，轉換成應用題計算就出現困難。</w:t>
            </w:r>
          </w:p>
          <w:p w14:paraId="2AAC2F11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5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.應用問題無法依題意列式。</w:t>
            </w:r>
          </w:p>
        </w:tc>
        <w:tc>
          <w:tcPr>
            <w:tcW w:w="2817" w:type="dxa"/>
            <w:gridSpan w:val="2"/>
          </w:tcPr>
          <w:p w14:paraId="2A966469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國民中學數學能力測驗(九年級版)</w:t>
            </w:r>
          </w:p>
          <w:p w14:paraId="6696E3B0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□國民小學五至六年級數學診斷測驗</w:t>
            </w:r>
          </w:p>
          <w:p w14:paraId="45A9C515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□基本數學核心能力測驗</w:t>
            </w:r>
          </w:p>
        </w:tc>
        <w:tc>
          <w:tcPr>
            <w:tcW w:w="2838" w:type="dxa"/>
          </w:tcPr>
          <w:p w14:paraId="1CFA90EC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1.可收集未訂正過的數學考卷和作業，分析學生的錯誤類型。</w:t>
            </w:r>
          </w:p>
          <w:p w14:paraId="53965C7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2.呈現不同單元/題型的作業單，例如：四則運算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、分數、小數、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單位換算、時間、幾何圖形、基本運算和應用題等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題型供參考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。</w:t>
            </w:r>
          </w:p>
        </w:tc>
      </w:tr>
      <w:bookmarkEnd w:id="1"/>
    </w:tbl>
    <w:p w14:paraId="21135472" w14:textId="77777777" w:rsidR="00A754D1" w:rsidRPr="00DE649B" w:rsidRDefault="00A754D1">
      <w:pPr>
        <w:rPr>
          <w:rFonts w:ascii="標楷體" w:eastAsia="標楷體" w:hAnsi="標楷體"/>
        </w:rPr>
      </w:pPr>
    </w:p>
    <w:sectPr w:rsidR="00A754D1" w:rsidRPr="00DE649B" w:rsidSect="008908A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C00C" w14:textId="77777777" w:rsidR="009B4E78" w:rsidRDefault="009B4E78">
      <w:r>
        <w:separator/>
      </w:r>
    </w:p>
  </w:endnote>
  <w:endnote w:type="continuationSeparator" w:id="0">
    <w:p w14:paraId="014544FB" w14:textId="77777777" w:rsidR="009B4E78" w:rsidRDefault="009B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183EC" w14:textId="77777777" w:rsidR="009B4E78" w:rsidRDefault="009B4E78">
      <w:r>
        <w:separator/>
      </w:r>
    </w:p>
  </w:footnote>
  <w:footnote w:type="continuationSeparator" w:id="0">
    <w:p w14:paraId="305F159D" w14:textId="77777777" w:rsidR="009B4E78" w:rsidRDefault="009B4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C60"/>
    <w:rsid w:val="002B15C3"/>
    <w:rsid w:val="003979D7"/>
    <w:rsid w:val="003C417D"/>
    <w:rsid w:val="003E6C60"/>
    <w:rsid w:val="006A5E81"/>
    <w:rsid w:val="007832D7"/>
    <w:rsid w:val="008908A9"/>
    <w:rsid w:val="009210EF"/>
    <w:rsid w:val="009B4E78"/>
    <w:rsid w:val="00A716FA"/>
    <w:rsid w:val="00A754D1"/>
    <w:rsid w:val="00B449A5"/>
    <w:rsid w:val="00C00A44"/>
    <w:rsid w:val="00C76119"/>
    <w:rsid w:val="00DE649B"/>
    <w:rsid w:val="00E34D33"/>
    <w:rsid w:val="00F2417E"/>
    <w:rsid w:val="00FF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3160E"/>
  <w15:chartTrackingRefBased/>
  <w15:docId w15:val="{F9F27E50-1318-AE49-9E8B-C5638C2C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908A9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6C6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C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C60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C60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C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C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C60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C60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C60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E6C6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E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E6C6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E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E6C6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E6C6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E6C6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E6C6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E6C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6C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E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C6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E6C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C6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E6C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C6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E6C6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E6C6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6C60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8908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908A9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0">
    <w:name w:val="page number"/>
    <w:basedOn w:val="a0"/>
    <w:rsid w:val="008908A9"/>
  </w:style>
  <w:style w:type="paragraph" w:styleId="af1">
    <w:name w:val="header"/>
    <w:basedOn w:val="a"/>
    <w:link w:val="af2"/>
    <w:uiPriority w:val="99"/>
    <w:unhideWhenUsed/>
    <w:rsid w:val="00C76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C76119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2026-08-07T02:37:00Z</dcterms:created>
  <dcterms:modified xsi:type="dcterms:W3CDTF">2026-08-07T02:37:00Z</dcterms:modified>
</cp:coreProperties>
</file>