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1ED8" w14:textId="2CED12CA" w:rsidR="006767B4" w:rsidRPr="000F0F23" w:rsidRDefault="006767B4" w:rsidP="006767B4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0F0F23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0F0F23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 w:rsidR="00AC261D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7</w:t>
      </w:r>
    </w:p>
    <w:p w14:paraId="16592F52" w14:textId="77777777" w:rsidR="006767B4" w:rsidRPr="000F0F23" w:rsidRDefault="006767B4" w:rsidP="006767B4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jc w:val="center"/>
        <w:rPr>
          <w:rFonts w:ascii="楷體-繁" w:eastAsia="楷體-繁" w:hAnsi="楷體-繁"/>
          <w:color w:val="000000" w:themeColor="text1"/>
          <w:kern w:val="2"/>
          <w:sz w:val="32"/>
          <w:szCs w:val="32"/>
        </w:rPr>
      </w:pPr>
      <w:r w:rsidRPr="000F0F23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高雄市精神醫療機構兒童</w:t>
      </w:r>
      <w:r w:rsidRPr="000F0F23">
        <w:rPr>
          <w:rFonts w:ascii="楷體-繁" w:eastAsia="楷體-繁" w:hAnsi="楷體-繁"/>
          <w:color w:val="000000" w:themeColor="text1"/>
          <w:sz w:val="32"/>
          <w:szCs w:val="32"/>
        </w:rPr>
        <w:t>/青少年醫療服務資</w:t>
      </w:r>
      <w:r w:rsidRPr="000F0F23">
        <w:rPr>
          <w:rFonts w:ascii="楷體-繁" w:eastAsia="楷體-繁" w:hAnsi="楷體-繁" w:hint="eastAsia"/>
          <w:color w:val="000000" w:themeColor="text1"/>
          <w:kern w:val="2"/>
          <w:sz w:val="32"/>
          <w:szCs w:val="32"/>
        </w:rPr>
        <w:t>源</w:t>
      </w:r>
    </w:p>
    <w:tbl>
      <w:tblPr>
        <w:tblStyle w:val="ae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21"/>
        <w:gridCol w:w="2425"/>
        <w:gridCol w:w="3719"/>
      </w:tblGrid>
      <w:tr w:rsidR="000F0F23" w:rsidRPr="000F0F23" w14:paraId="454CDE6C" w14:textId="77777777" w:rsidTr="004935FE">
        <w:tc>
          <w:tcPr>
            <w:tcW w:w="308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9112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機構名稱</w:t>
            </w:r>
          </w:p>
        </w:tc>
        <w:tc>
          <w:tcPr>
            <w:tcW w:w="1521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450D3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D7D1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門診科別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E52F1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住院服務</w:t>
            </w:r>
          </w:p>
        </w:tc>
      </w:tr>
      <w:tr w:rsidR="000F0F23" w:rsidRPr="000F0F23" w14:paraId="72A97D0B" w14:textId="77777777" w:rsidTr="004935FE">
        <w:tc>
          <w:tcPr>
            <w:tcW w:w="3085" w:type="dxa"/>
            <w:tcBorders>
              <w:top w:val="single" w:sz="6" w:space="0" w:color="auto"/>
            </w:tcBorders>
            <w:vAlign w:val="center"/>
          </w:tcPr>
          <w:p w14:paraId="30FDB751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高雄榮民總醫院</w:t>
            </w:r>
          </w:p>
        </w:tc>
        <w:tc>
          <w:tcPr>
            <w:tcW w:w="1521" w:type="dxa"/>
            <w:tcBorders>
              <w:top w:val="single" w:sz="6" w:space="0" w:color="auto"/>
            </w:tcBorders>
            <w:vAlign w:val="center"/>
          </w:tcPr>
          <w:p w14:paraId="106E6F5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3422121</w:t>
            </w:r>
          </w:p>
        </w:tc>
        <w:tc>
          <w:tcPr>
            <w:tcW w:w="2425" w:type="dxa"/>
            <w:tcBorders>
              <w:top w:val="single" w:sz="6" w:space="0" w:color="auto"/>
            </w:tcBorders>
            <w:vAlign w:val="center"/>
          </w:tcPr>
          <w:p w14:paraId="77B289C3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1.一般身心科</w:t>
            </w:r>
          </w:p>
          <w:p w14:paraId="175BF54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2.兒童青少年身心科</w:t>
            </w:r>
          </w:p>
        </w:tc>
        <w:tc>
          <w:tcPr>
            <w:tcW w:w="3719" w:type="dxa"/>
            <w:tcBorders>
              <w:top w:val="single" w:sz="6" w:space="0" w:color="auto"/>
            </w:tcBorders>
            <w:vAlign w:val="center"/>
          </w:tcPr>
          <w:p w14:paraId="3DDD6CF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36E55A4C" w14:textId="77777777" w:rsidTr="004935FE">
        <w:tc>
          <w:tcPr>
            <w:tcW w:w="3085" w:type="dxa"/>
            <w:vAlign w:val="center"/>
          </w:tcPr>
          <w:p w14:paraId="6B2EF5DF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長庚醫療財團法人</w:t>
            </w:r>
          </w:p>
          <w:p w14:paraId="039B54FE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高雄長庚紀念醫院</w:t>
            </w:r>
          </w:p>
        </w:tc>
        <w:tc>
          <w:tcPr>
            <w:tcW w:w="1521" w:type="dxa"/>
            <w:vAlign w:val="center"/>
          </w:tcPr>
          <w:p w14:paraId="791833D1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7317123</w:t>
            </w:r>
          </w:p>
        </w:tc>
        <w:tc>
          <w:tcPr>
            <w:tcW w:w="2425" w:type="dxa"/>
            <w:vAlign w:val="center"/>
          </w:tcPr>
          <w:p w14:paraId="3088C4D3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1.兒童心智科</w:t>
            </w:r>
          </w:p>
          <w:p w14:paraId="09F39BB6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2.青少年精神科</w:t>
            </w:r>
          </w:p>
        </w:tc>
        <w:tc>
          <w:tcPr>
            <w:tcW w:w="3719" w:type="dxa"/>
            <w:vAlign w:val="center"/>
          </w:tcPr>
          <w:p w14:paraId="61A94C6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2E1B73B5" w14:textId="77777777" w:rsidTr="004935FE">
        <w:tc>
          <w:tcPr>
            <w:tcW w:w="3085" w:type="dxa"/>
            <w:vAlign w:val="center"/>
          </w:tcPr>
          <w:p w14:paraId="17C5DCA5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財團法人私立高雄醫學大學</w:t>
            </w:r>
          </w:p>
          <w:p w14:paraId="1CAE60E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附設中和紀念醫院</w:t>
            </w:r>
          </w:p>
        </w:tc>
        <w:tc>
          <w:tcPr>
            <w:tcW w:w="1521" w:type="dxa"/>
            <w:vAlign w:val="center"/>
          </w:tcPr>
          <w:p w14:paraId="68C8A29C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3121101</w:t>
            </w:r>
          </w:p>
        </w:tc>
        <w:tc>
          <w:tcPr>
            <w:tcW w:w="2425" w:type="dxa"/>
            <w:vAlign w:val="center"/>
          </w:tcPr>
          <w:p w14:paraId="74131DF3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1.精神科</w:t>
            </w:r>
          </w:p>
          <w:p w14:paraId="1C70E6F8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2.身心症特診</w:t>
            </w:r>
          </w:p>
        </w:tc>
        <w:tc>
          <w:tcPr>
            <w:tcW w:w="3719" w:type="dxa"/>
            <w:vAlign w:val="center"/>
          </w:tcPr>
          <w:p w14:paraId="32597CF4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44ACC49E" w14:textId="77777777" w:rsidTr="004935FE">
        <w:tc>
          <w:tcPr>
            <w:tcW w:w="3085" w:type="dxa"/>
            <w:vAlign w:val="center"/>
          </w:tcPr>
          <w:p w14:paraId="6E32C32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義大醫療財團法人</w:t>
            </w:r>
          </w:p>
          <w:p w14:paraId="2C75147F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義大醫院</w:t>
            </w:r>
          </w:p>
        </w:tc>
        <w:tc>
          <w:tcPr>
            <w:tcW w:w="1521" w:type="dxa"/>
            <w:vAlign w:val="center"/>
          </w:tcPr>
          <w:p w14:paraId="22A00C81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6150011</w:t>
            </w:r>
          </w:p>
        </w:tc>
        <w:tc>
          <w:tcPr>
            <w:tcW w:w="2425" w:type="dxa"/>
            <w:vAlign w:val="center"/>
          </w:tcPr>
          <w:p w14:paraId="710C6576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兒童青少年心智科</w:t>
            </w:r>
          </w:p>
        </w:tc>
        <w:tc>
          <w:tcPr>
            <w:tcW w:w="3719" w:type="dxa"/>
            <w:vAlign w:val="center"/>
          </w:tcPr>
          <w:p w14:paraId="039D4D5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18歲以下個案原則上不收，倘有需要，醫院會要求入住單人房並有家屬陪同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11ACA337" w14:textId="77777777" w:rsidTr="004935FE">
        <w:tc>
          <w:tcPr>
            <w:tcW w:w="3085" w:type="dxa"/>
            <w:vAlign w:val="center"/>
          </w:tcPr>
          <w:p w14:paraId="32FFBC36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國軍高雄總醫院</w:t>
            </w:r>
          </w:p>
          <w:p w14:paraId="17E4432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附設民眾診療服務處</w:t>
            </w:r>
          </w:p>
        </w:tc>
        <w:tc>
          <w:tcPr>
            <w:tcW w:w="1521" w:type="dxa"/>
            <w:vAlign w:val="center"/>
          </w:tcPr>
          <w:p w14:paraId="2AF0F95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7496751</w:t>
            </w:r>
          </w:p>
        </w:tc>
        <w:tc>
          <w:tcPr>
            <w:tcW w:w="2425" w:type="dxa"/>
            <w:vAlign w:val="center"/>
          </w:tcPr>
          <w:p w14:paraId="799A9E6D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兒童青少年</w:t>
            </w:r>
          </w:p>
          <w:p w14:paraId="3BBCA64C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心理特別門診</w:t>
            </w:r>
          </w:p>
        </w:tc>
        <w:tc>
          <w:tcPr>
            <w:tcW w:w="3719" w:type="dxa"/>
            <w:vAlign w:val="center"/>
          </w:tcPr>
          <w:p w14:paraId="4F447E4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7997A243" w14:textId="77777777" w:rsidTr="004935FE">
        <w:tc>
          <w:tcPr>
            <w:tcW w:w="3085" w:type="dxa"/>
            <w:vAlign w:val="center"/>
          </w:tcPr>
          <w:p w14:paraId="26FE246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高雄市立凱旋醫院</w:t>
            </w:r>
          </w:p>
        </w:tc>
        <w:tc>
          <w:tcPr>
            <w:tcW w:w="1521" w:type="dxa"/>
            <w:vAlign w:val="center"/>
          </w:tcPr>
          <w:p w14:paraId="7EC7A928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7513171</w:t>
            </w:r>
          </w:p>
        </w:tc>
        <w:tc>
          <w:tcPr>
            <w:tcW w:w="2425" w:type="dxa"/>
            <w:vAlign w:val="center"/>
          </w:tcPr>
          <w:p w14:paraId="4CB15BA4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1.兒童青少年門診</w:t>
            </w:r>
          </w:p>
          <w:p w14:paraId="4B15830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2.兒青心智特別診</w:t>
            </w:r>
          </w:p>
        </w:tc>
        <w:tc>
          <w:tcPr>
            <w:tcW w:w="3719" w:type="dxa"/>
            <w:vAlign w:val="center"/>
          </w:tcPr>
          <w:p w14:paraId="134FDB2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設有兒青病房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5DAA49ED" w14:textId="77777777" w:rsidTr="004935FE">
        <w:tc>
          <w:tcPr>
            <w:tcW w:w="3085" w:type="dxa"/>
            <w:vAlign w:val="center"/>
          </w:tcPr>
          <w:p w14:paraId="4938D388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財團法人台灣省私立高雄</w:t>
            </w:r>
          </w:p>
          <w:p w14:paraId="2417F78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仁愛之家附設慈惠醫院</w:t>
            </w:r>
          </w:p>
        </w:tc>
        <w:tc>
          <w:tcPr>
            <w:tcW w:w="1521" w:type="dxa"/>
            <w:vAlign w:val="center"/>
          </w:tcPr>
          <w:p w14:paraId="467FB7D4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7030315</w:t>
            </w:r>
          </w:p>
        </w:tc>
        <w:tc>
          <w:tcPr>
            <w:tcW w:w="2425" w:type="dxa"/>
            <w:vAlign w:val="center"/>
          </w:tcPr>
          <w:p w14:paraId="2CBC2C4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兒青特診</w:t>
            </w:r>
          </w:p>
        </w:tc>
        <w:tc>
          <w:tcPr>
            <w:tcW w:w="3719" w:type="dxa"/>
            <w:vAlign w:val="center"/>
          </w:tcPr>
          <w:p w14:paraId="49FBD86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未提供兒青個案住院服務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318FA16C" w14:textId="77777777" w:rsidTr="004935FE">
        <w:tc>
          <w:tcPr>
            <w:tcW w:w="3085" w:type="dxa"/>
            <w:vAlign w:val="center"/>
          </w:tcPr>
          <w:p w14:paraId="68E2E6C1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國軍高雄總醫院左營分院</w:t>
            </w:r>
          </w:p>
          <w:p w14:paraId="63BB7C4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附設民眾診療服務處</w:t>
            </w:r>
          </w:p>
        </w:tc>
        <w:tc>
          <w:tcPr>
            <w:tcW w:w="1521" w:type="dxa"/>
            <w:vAlign w:val="center"/>
          </w:tcPr>
          <w:p w14:paraId="2A9B03BD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5817121</w:t>
            </w:r>
          </w:p>
        </w:tc>
        <w:tc>
          <w:tcPr>
            <w:tcW w:w="2425" w:type="dxa"/>
            <w:vAlign w:val="center"/>
          </w:tcPr>
          <w:p w14:paraId="17EB24A2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精神科身心醫學門診</w:t>
            </w:r>
          </w:p>
        </w:tc>
        <w:tc>
          <w:tcPr>
            <w:tcW w:w="3719" w:type="dxa"/>
            <w:vAlign w:val="center"/>
          </w:tcPr>
          <w:p w14:paraId="32E90C75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4B1D547A" w14:textId="77777777" w:rsidTr="004935FE">
        <w:tc>
          <w:tcPr>
            <w:tcW w:w="3085" w:type="dxa"/>
            <w:vAlign w:val="center"/>
          </w:tcPr>
          <w:p w14:paraId="6E30798F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衛生福利部旗山醫院</w:t>
            </w:r>
          </w:p>
        </w:tc>
        <w:tc>
          <w:tcPr>
            <w:tcW w:w="1521" w:type="dxa"/>
            <w:vAlign w:val="center"/>
          </w:tcPr>
          <w:p w14:paraId="54B44E2C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6613811</w:t>
            </w:r>
          </w:p>
        </w:tc>
        <w:tc>
          <w:tcPr>
            <w:tcW w:w="2425" w:type="dxa"/>
            <w:vAlign w:val="center"/>
          </w:tcPr>
          <w:p w14:paraId="2427C521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兒童心智門診</w:t>
            </w:r>
          </w:p>
        </w:tc>
        <w:tc>
          <w:tcPr>
            <w:tcW w:w="3719" w:type="dxa"/>
            <w:vAlign w:val="center"/>
          </w:tcPr>
          <w:p w14:paraId="24C23FFB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未提供兒青個案住院服務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3E295D7C" w14:textId="77777777" w:rsidTr="004935FE">
        <w:tc>
          <w:tcPr>
            <w:tcW w:w="3085" w:type="dxa"/>
            <w:vAlign w:val="center"/>
          </w:tcPr>
          <w:p w14:paraId="3F3EB36C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樂安醫院</w:t>
            </w:r>
          </w:p>
        </w:tc>
        <w:tc>
          <w:tcPr>
            <w:tcW w:w="1521" w:type="dxa"/>
            <w:vAlign w:val="center"/>
          </w:tcPr>
          <w:p w14:paraId="63760DAD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6256791</w:t>
            </w:r>
          </w:p>
        </w:tc>
        <w:tc>
          <w:tcPr>
            <w:tcW w:w="2425" w:type="dxa"/>
            <w:vAlign w:val="center"/>
          </w:tcPr>
          <w:p w14:paraId="42F77EB6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719" w:type="dxa"/>
            <w:vAlign w:val="center"/>
          </w:tcPr>
          <w:p w14:paraId="2BC4F64B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未提供兒青個案住院服務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56E6E6BD" w14:textId="77777777" w:rsidTr="004935FE">
        <w:tc>
          <w:tcPr>
            <w:tcW w:w="3085" w:type="dxa"/>
            <w:vAlign w:val="center"/>
          </w:tcPr>
          <w:p w14:paraId="53F4276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燕巢靜和醫院</w:t>
            </w:r>
          </w:p>
        </w:tc>
        <w:tc>
          <w:tcPr>
            <w:tcW w:w="1521" w:type="dxa"/>
            <w:vAlign w:val="center"/>
          </w:tcPr>
          <w:p w14:paraId="58986D96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6156555</w:t>
            </w:r>
          </w:p>
        </w:tc>
        <w:tc>
          <w:tcPr>
            <w:tcW w:w="2425" w:type="dxa"/>
            <w:vAlign w:val="center"/>
          </w:tcPr>
          <w:p w14:paraId="6AB10528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一般精神科門診</w:t>
            </w:r>
          </w:p>
          <w:p w14:paraId="241FBE6D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皆可受理</w:t>
            </w:r>
          </w:p>
        </w:tc>
        <w:tc>
          <w:tcPr>
            <w:tcW w:w="3719" w:type="dxa"/>
            <w:vAlign w:val="center"/>
          </w:tcPr>
          <w:p w14:paraId="70D92ED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收治對象以成人為主，極少數的青少年，視病情需要亦會收治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732810B2" w14:textId="77777777" w:rsidTr="004935FE">
        <w:tc>
          <w:tcPr>
            <w:tcW w:w="3085" w:type="dxa"/>
            <w:vAlign w:val="center"/>
          </w:tcPr>
          <w:p w14:paraId="732ECB94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國軍高雄總醫院岡山分院</w:t>
            </w:r>
          </w:p>
          <w:p w14:paraId="6544F4AF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附設民眾診療服務處</w:t>
            </w:r>
          </w:p>
        </w:tc>
        <w:tc>
          <w:tcPr>
            <w:tcW w:w="1521" w:type="dxa"/>
            <w:vAlign w:val="center"/>
          </w:tcPr>
          <w:p w14:paraId="216BCA9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6250919</w:t>
            </w:r>
          </w:p>
        </w:tc>
        <w:tc>
          <w:tcPr>
            <w:tcW w:w="2425" w:type="dxa"/>
            <w:vAlign w:val="center"/>
          </w:tcPr>
          <w:p w14:paraId="3F480E1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一般精神科門診</w:t>
            </w:r>
          </w:p>
          <w:p w14:paraId="4A50B51C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皆可受理</w:t>
            </w:r>
          </w:p>
        </w:tc>
        <w:tc>
          <w:tcPr>
            <w:tcW w:w="3719" w:type="dxa"/>
            <w:vAlign w:val="center"/>
          </w:tcPr>
          <w:p w14:paraId="1540D495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收治對象以成人為主，若是20歲以下個案則多為軍人身份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6210ED8B" w14:textId="77777777" w:rsidTr="004935FE">
        <w:tc>
          <w:tcPr>
            <w:tcW w:w="3085" w:type="dxa"/>
            <w:vAlign w:val="center"/>
          </w:tcPr>
          <w:p w14:paraId="6315822F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高雄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靜和醫院</w:t>
            </w:r>
          </w:p>
        </w:tc>
        <w:tc>
          <w:tcPr>
            <w:tcW w:w="1521" w:type="dxa"/>
            <w:vAlign w:val="center"/>
          </w:tcPr>
          <w:p w14:paraId="4B30394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2229612</w:t>
            </w:r>
          </w:p>
        </w:tc>
        <w:tc>
          <w:tcPr>
            <w:tcW w:w="2425" w:type="dxa"/>
            <w:vAlign w:val="center"/>
          </w:tcPr>
          <w:p w14:paraId="14129B29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以成人精神門診為主</w:t>
            </w:r>
          </w:p>
        </w:tc>
        <w:tc>
          <w:tcPr>
            <w:tcW w:w="3719" w:type="dxa"/>
            <w:vAlign w:val="center"/>
          </w:tcPr>
          <w:p w14:paraId="28D72E1E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未提供兒青個案住院服務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66799E6C" w14:textId="77777777" w:rsidTr="004935FE">
        <w:tc>
          <w:tcPr>
            <w:tcW w:w="3085" w:type="dxa"/>
            <w:vAlign w:val="center"/>
          </w:tcPr>
          <w:p w14:paraId="3E75D3A0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高雄市立聯合醫院</w:t>
            </w:r>
          </w:p>
        </w:tc>
        <w:tc>
          <w:tcPr>
            <w:tcW w:w="1521" w:type="dxa"/>
            <w:vAlign w:val="center"/>
          </w:tcPr>
          <w:p w14:paraId="49446AB4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5556525</w:t>
            </w:r>
          </w:p>
        </w:tc>
        <w:tc>
          <w:tcPr>
            <w:tcW w:w="2425" w:type="dxa"/>
            <w:vAlign w:val="center"/>
          </w:tcPr>
          <w:p w14:paraId="60BE637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身心科</w:t>
            </w:r>
          </w:p>
        </w:tc>
        <w:tc>
          <w:tcPr>
            <w:tcW w:w="3719" w:type="dxa"/>
            <w:vAlign w:val="center"/>
          </w:tcPr>
          <w:p w14:paraId="02FAB18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僅有日間病房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0F0F23" w:rsidRPr="000F0F23" w14:paraId="2BFFFA67" w14:textId="77777777" w:rsidTr="004935FE">
        <w:tc>
          <w:tcPr>
            <w:tcW w:w="3085" w:type="dxa"/>
            <w:vAlign w:val="center"/>
          </w:tcPr>
          <w:p w14:paraId="62BF8447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高雄市立小港醫院</w:t>
            </w:r>
          </w:p>
        </w:tc>
        <w:tc>
          <w:tcPr>
            <w:tcW w:w="1521" w:type="dxa"/>
            <w:vAlign w:val="center"/>
          </w:tcPr>
          <w:p w14:paraId="68428FF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</w:t>
            </w: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8036783</w:t>
            </w:r>
          </w:p>
        </w:tc>
        <w:tc>
          <w:tcPr>
            <w:tcW w:w="2425" w:type="dxa"/>
            <w:vAlign w:val="center"/>
          </w:tcPr>
          <w:p w14:paraId="5C9A5125" w14:textId="77777777" w:rsidR="006767B4" w:rsidRPr="000F0F23" w:rsidRDefault="006767B4" w:rsidP="004935FE">
            <w:pPr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1.精神科</w:t>
            </w:r>
          </w:p>
          <w:p w14:paraId="2727E4CA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2.兒青特診</w:t>
            </w:r>
          </w:p>
        </w:tc>
        <w:tc>
          <w:tcPr>
            <w:tcW w:w="3719" w:type="dxa"/>
            <w:vAlign w:val="center"/>
          </w:tcPr>
          <w:p w14:paraId="4080E5E3" w14:textId="77777777" w:rsidR="006767B4" w:rsidRPr="000F0F23" w:rsidRDefault="006767B4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0F0F2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僅有日間病房</w:t>
            </w:r>
            <w:r w:rsidRPr="000F0F2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1635F918" w14:textId="77777777" w:rsidR="006767B4" w:rsidRPr="000F0F23" w:rsidRDefault="006767B4" w:rsidP="006767B4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  <w:kern w:val="2"/>
          <w:sz w:val="20"/>
        </w:rPr>
      </w:pPr>
      <w:r w:rsidRPr="000F0F23">
        <w:rPr>
          <w:rFonts w:ascii="楷體-繁" w:eastAsia="楷體-繁" w:hAnsi="楷體-繁" w:hint="eastAsia"/>
          <w:color w:val="000000" w:themeColor="text1"/>
          <w:kern w:val="2"/>
          <w:sz w:val="20"/>
        </w:rPr>
        <w:t>備註：</w:t>
      </w:r>
    </w:p>
    <w:p w14:paraId="2FA1BF9F" w14:textId="77777777" w:rsidR="006767B4" w:rsidRPr="000F0F23" w:rsidRDefault="006767B4" w:rsidP="006767B4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  <w:kern w:val="2"/>
          <w:sz w:val="20"/>
          <w:szCs w:val="20"/>
        </w:rPr>
      </w:pPr>
      <w:r w:rsidRPr="000F0F23">
        <w:rPr>
          <w:rFonts w:ascii="楷體-繁" w:eastAsia="楷體-繁" w:hAnsi="楷體-繁"/>
          <w:color w:val="000000" w:themeColor="text1"/>
          <w:kern w:val="2"/>
          <w:sz w:val="20"/>
          <w:szCs w:val="20"/>
        </w:rPr>
        <w:t>1.</w:t>
      </w:r>
      <w:r w:rsidRPr="000F0F23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相關服務仍依醫院現場提供為主。</w:t>
      </w:r>
    </w:p>
    <w:p w14:paraId="15DE92CB" w14:textId="797398A7" w:rsidR="00A754D1" w:rsidRPr="000F0F23" w:rsidRDefault="006767B4" w:rsidP="006767B4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  <w:kern w:val="2"/>
          <w:sz w:val="20"/>
          <w:szCs w:val="20"/>
        </w:rPr>
      </w:pPr>
      <w:r w:rsidRPr="000F0F23">
        <w:rPr>
          <w:rFonts w:ascii="楷體-繁" w:eastAsia="楷體-繁" w:hAnsi="楷體-繁"/>
          <w:color w:val="000000" w:themeColor="text1"/>
          <w:kern w:val="2"/>
          <w:sz w:val="20"/>
          <w:szCs w:val="20"/>
        </w:rPr>
        <w:t>2.</w:t>
      </w:r>
      <w:r w:rsidRPr="000F0F23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其他心理健康醫療資源可參考</w:t>
      </w:r>
      <w:hyperlink r:id="rId6" w:history="1">
        <w:r w:rsidRPr="000F0F23">
          <w:rPr>
            <w:rStyle w:val="af1"/>
            <w:rFonts w:ascii="楷體-繁" w:eastAsia="楷體-繁" w:hAnsi="楷體-繁"/>
            <w:color w:val="000000" w:themeColor="text1"/>
            <w:kern w:val="2"/>
            <w:sz w:val="20"/>
            <w:szCs w:val="20"/>
          </w:rPr>
          <w:t>https://eap.kcg.gov.tw/tw/index.asp?au_id=255&amp;sub_id=279</w:t>
        </w:r>
      </w:hyperlink>
      <w:r w:rsidRPr="000F0F23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。</w:t>
      </w:r>
    </w:p>
    <w:sectPr w:rsidR="00A754D1" w:rsidRPr="000F0F23" w:rsidSect="006767B4"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0071" w14:textId="77777777" w:rsidR="000E3092" w:rsidRDefault="000E3092" w:rsidP="006767B4">
      <w:r>
        <w:separator/>
      </w:r>
    </w:p>
  </w:endnote>
  <w:endnote w:type="continuationSeparator" w:id="0">
    <w:p w14:paraId="17AE5E39" w14:textId="77777777" w:rsidR="000E3092" w:rsidRDefault="000E3092" w:rsidP="0067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A56A" w14:textId="77777777" w:rsidR="008A17E0" w:rsidRDefault="008A17E0"/>
  <w:p w14:paraId="6EFB931F" w14:textId="77777777" w:rsidR="008A17E0" w:rsidRDefault="008A17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9706" w14:textId="77777777" w:rsidR="008A17E0" w:rsidRDefault="0000000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84B428" wp14:editId="0E0042D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9865" cy="292100"/>
              <wp:effectExtent l="0" t="0" r="0" b="0"/>
              <wp:wrapSquare wrapText="largest"/>
              <wp:docPr id="343" name="文字方塊 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382B3" w14:textId="14D03F1A" w:rsidR="008A17E0" w:rsidRDefault="00000000">
                          <w:pPr>
                            <w:pStyle w:val="af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noProof/>
                            </w:rPr>
                            <w:t>77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4B428" id="_x0000_t202" coordsize="21600,21600" o:spt="202" path="m,l,21600r21600,l21600,xe">
              <v:stroke joinstyle="miter"/>
              <v:path gradientshapeok="t" o:connecttype="rect"/>
            </v:shapetype>
            <v:shape id="文字方塊 343" o:spid="_x0000_s1026" type="#_x0000_t202" style="position:absolute;margin-left:0;margin-top:.05pt;width:14.95pt;height:2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" stroked="f">
              <v:fill opacity="0"/>
              <v:textbox inset="0,0,0,0">
                <w:txbxContent>
                  <w:p w14:paraId="5DE382B3" w14:textId="14D03F1A" w:rsidR="00000000" w:rsidRDefault="00000000">
                    <w:pPr>
                      <w:pStyle w:val="af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>
                      <w:rPr>
                        <w:rStyle w:val="af2"/>
                        <w:noProof/>
                      </w:rPr>
                      <w:t>77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5325" w14:textId="77777777" w:rsidR="008A17E0" w:rsidRDefault="008A17E0"/>
  <w:p w14:paraId="341D8FE1" w14:textId="77777777" w:rsidR="008A17E0" w:rsidRDefault="008A17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5928" w14:textId="77777777" w:rsidR="000E3092" w:rsidRDefault="000E3092" w:rsidP="006767B4">
      <w:r>
        <w:separator/>
      </w:r>
    </w:p>
  </w:footnote>
  <w:footnote w:type="continuationSeparator" w:id="0">
    <w:p w14:paraId="351B7274" w14:textId="77777777" w:rsidR="000E3092" w:rsidRDefault="000E3092" w:rsidP="0067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7"/>
    <w:rsid w:val="000E3092"/>
    <w:rsid w:val="000F0F23"/>
    <w:rsid w:val="00153507"/>
    <w:rsid w:val="00194492"/>
    <w:rsid w:val="00351E2B"/>
    <w:rsid w:val="003979D7"/>
    <w:rsid w:val="00512DA0"/>
    <w:rsid w:val="005B273F"/>
    <w:rsid w:val="006767B4"/>
    <w:rsid w:val="00880978"/>
    <w:rsid w:val="008A17E0"/>
    <w:rsid w:val="009210EF"/>
    <w:rsid w:val="00A716FA"/>
    <w:rsid w:val="00A754D1"/>
    <w:rsid w:val="00AC261D"/>
    <w:rsid w:val="00B04B5C"/>
    <w:rsid w:val="00BB61A8"/>
    <w:rsid w:val="00E34D33"/>
    <w:rsid w:val="00E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EDEF4"/>
  <w15:chartTrackingRefBased/>
  <w15:docId w15:val="{B6548320-18AA-9F4C-A126-272C46A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67B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350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0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0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0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0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0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35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3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35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3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35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35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35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35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35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5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5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0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5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0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5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0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535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535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50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767B4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76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767B4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Hyperlink"/>
    <w:rsid w:val="006767B4"/>
    <w:rPr>
      <w:color w:val="0000FF"/>
      <w:u w:val="single"/>
    </w:rPr>
  </w:style>
  <w:style w:type="character" w:styleId="af2">
    <w:name w:val="page number"/>
    <w:basedOn w:val="a0"/>
    <w:rsid w:val="006767B4"/>
  </w:style>
  <w:style w:type="paragraph" w:styleId="Web">
    <w:name w:val="Normal (Web)"/>
    <w:basedOn w:val="a"/>
    <w:uiPriority w:val="99"/>
    <w:rsid w:val="006767B4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  <w:style w:type="paragraph" w:styleId="af3">
    <w:name w:val="header"/>
    <w:basedOn w:val="a"/>
    <w:link w:val="af4"/>
    <w:uiPriority w:val="99"/>
    <w:unhideWhenUsed/>
    <w:rsid w:val="00676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6767B4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p.kcg.gov.tw/tw/index.asp?au_id=255&amp;sub_id=2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2024-07-22T13:31:00Z</dcterms:created>
  <dcterms:modified xsi:type="dcterms:W3CDTF">2024-08-21T06:03:00Z</dcterms:modified>
</cp:coreProperties>
</file>