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C99D6" w14:textId="65C6BAB8" w:rsidR="000D7368" w:rsidRPr="00622B46" w:rsidRDefault="000D7368" w:rsidP="000D7368">
      <w:pPr>
        <w:suppressAutoHyphens/>
        <w:adjustRightInd w:val="0"/>
        <w:spacing w:before="100" w:beforeAutospacing="1" w:after="100" w:afterAutospacing="1" w:line="0" w:lineRule="atLeast"/>
        <w:contextualSpacing/>
        <w:rPr>
          <w:rFonts w:ascii="楷體-繁" w:eastAsia="楷體-繁" w:hAnsi="楷體-繁" w:cs="標楷體"/>
          <w:color w:val="000000" w:themeColor="text1"/>
          <w:bdr w:val="single" w:sz="4" w:space="0" w:color="auto"/>
          <w:shd w:val="pct15" w:color="auto" w:fill="FFFFFF"/>
        </w:rPr>
      </w:pPr>
      <w:r w:rsidRPr="00622B46">
        <w:rPr>
          <w:rFonts w:ascii="楷體-繁" w:eastAsia="楷體-繁" w:hAnsi="楷體-繁" w:cs="標楷體" w:hint="eastAsia"/>
          <w:color w:val="000000" w:themeColor="text1"/>
          <w:bdr w:val="single" w:sz="4" w:space="0" w:color="auto"/>
          <w:shd w:val="pct15" w:color="auto" w:fill="FFFFFF"/>
        </w:rPr>
        <w:t>附件</w:t>
      </w:r>
      <w:r w:rsidRPr="00622B46">
        <w:rPr>
          <w:rFonts w:ascii="楷體-繁" w:eastAsia="楷體-繁" w:hAnsi="楷體-繁" w:cs="標楷體"/>
          <w:color w:val="000000" w:themeColor="text1"/>
          <w:bdr w:val="single" w:sz="4" w:space="0" w:color="auto"/>
          <w:shd w:val="pct15" w:color="auto" w:fill="FFFFFF"/>
        </w:rPr>
        <w:t>1</w:t>
      </w:r>
      <w:r w:rsidR="008E4DB9">
        <w:rPr>
          <w:rFonts w:ascii="楷體-繁" w:eastAsia="楷體-繁" w:hAnsi="楷體-繁" w:cs="標楷體"/>
          <w:color w:val="000000" w:themeColor="text1"/>
          <w:bdr w:val="single" w:sz="4" w:space="0" w:color="auto"/>
          <w:shd w:val="pct15" w:color="auto" w:fill="FFFFFF"/>
        </w:rPr>
        <w:t>5</w:t>
      </w:r>
    </w:p>
    <w:p w14:paraId="77165AF7" w14:textId="4937D32A" w:rsidR="000D7368" w:rsidRPr="00622B46" w:rsidRDefault="00DC6B05" w:rsidP="000D7368">
      <w:pPr>
        <w:widowControl/>
        <w:tabs>
          <w:tab w:val="left" w:pos="1418"/>
        </w:tabs>
        <w:spacing w:before="100" w:beforeAutospacing="1" w:after="100" w:afterAutospacing="1" w:line="0" w:lineRule="atLeast"/>
        <w:jc w:val="center"/>
        <w:rPr>
          <w:rFonts w:ascii="楷體-繁" w:eastAsia="楷體-繁" w:hAnsi="楷體-繁" w:cs="微軟正黑體"/>
          <w:color w:val="000000" w:themeColor="text1"/>
        </w:rPr>
      </w:pPr>
      <w:r>
        <w:rPr>
          <w:rFonts w:ascii="楷體-繁" w:eastAsia="楷體-繁" w:hAnsi="楷體-繁" w:cs="微軟正黑體" w:hint="eastAsia"/>
          <w:color w:val="000000" w:themeColor="text1"/>
          <w:sz w:val="32"/>
          <w:szCs w:val="22"/>
        </w:rPr>
        <w:t>高雄市</w:t>
      </w:r>
      <w:r w:rsidR="000D7368" w:rsidRPr="00622B46">
        <w:rPr>
          <w:rFonts w:ascii="楷體-繁" w:eastAsia="楷體-繁" w:hAnsi="楷體-繁" w:cs="微軟正黑體"/>
          <w:color w:val="000000" w:themeColor="text1"/>
          <w:sz w:val="32"/>
          <w:szCs w:val="22"/>
        </w:rPr>
        <w:t>申請情緒行為障礙巡迴輔導班簡易流程及需附資</w:t>
      </w:r>
      <w:r w:rsidR="000D7368" w:rsidRPr="00622B46">
        <w:rPr>
          <w:rFonts w:ascii="楷體-繁" w:eastAsia="楷體-繁" w:hAnsi="楷體-繁" w:cs="微軟正黑體" w:hint="eastAsia"/>
          <w:color w:val="000000" w:themeColor="text1"/>
          <w:sz w:val="32"/>
          <w:szCs w:val="22"/>
        </w:rPr>
        <w:t>料</w:t>
      </w:r>
    </w:p>
    <w:p w14:paraId="2FACA6B9" w14:textId="77777777" w:rsidR="000D7368" w:rsidRPr="00622B46" w:rsidRDefault="000D7368" w:rsidP="000D7368">
      <w:pPr>
        <w:widowControl/>
        <w:tabs>
          <w:tab w:val="left" w:pos="567"/>
        </w:tabs>
        <w:snapToGrid w:val="0"/>
        <w:spacing w:before="100" w:beforeAutospacing="1" w:after="100" w:afterAutospacing="1" w:line="0" w:lineRule="atLeast"/>
        <w:ind w:left="480" w:hangingChars="200" w:hanging="480"/>
        <w:rPr>
          <w:rFonts w:ascii="楷體-繁" w:eastAsia="楷體-繁" w:hAnsi="楷體-繁" w:cs="Calibri"/>
          <w:color w:val="000000" w:themeColor="text1"/>
        </w:rPr>
      </w:pPr>
      <w:r w:rsidRPr="00622B46">
        <w:rPr>
          <w:rFonts w:ascii="楷體-繁" w:eastAsia="楷體-繁" w:hAnsi="楷體-繁" w:cs="微軟正黑體" w:hint="eastAsia"/>
          <w:color w:val="000000" w:themeColor="text1"/>
        </w:rPr>
        <w:t>一、</w:t>
      </w:r>
      <w:r w:rsidRPr="00622B46">
        <w:rPr>
          <w:rFonts w:ascii="楷體-繁" w:eastAsia="楷體-繁" w:hAnsi="楷體-繁" w:cs="微軟正黑體"/>
          <w:color w:val="000000" w:themeColor="text1"/>
        </w:rPr>
        <w:t>未具特教身份者：未</w:t>
      </w:r>
      <w:r w:rsidRPr="00622B46">
        <w:rPr>
          <w:rFonts w:ascii="楷體-繁" w:eastAsia="楷體-繁" w:hAnsi="楷體-繁" w:cs="微軟正黑體" w:hint="eastAsia"/>
          <w:color w:val="000000" w:themeColor="text1"/>
        </w:rPr>
        <w:t>經鑑輔會鑑定</w:t>
      </w:r>
      <w:r w:rsidRPr="00622B46">
        <w:rPr>
          <w:rFonts w:ascii="楷體-繁" w:eastAsia="楷體-繁" w:hAnsi="楷體-繁" w:cs="微軟正黑體"/>
          <w:color w:val="000000" w:themeColor="text1"/>
        </w:rPr>
        <w:t>之疑似學生，並伴隨情緒行為問題，需先提報鑑定安置，經鑑輔會鑑定通過後接受</w:t>
      </w:r>
      <w:r w:rsidRPr="00622B46">
        <w:rPr>
          <w:rFonts w:ascii="楷體-繁" w:eastAsia="楷體-繁" w:hAnsi="楷體-繁" w:cs="微軟正黑體" w:hint="eastAsia"/>
          <w:color w:val="000000" w:themeColor="text1"/>
        </w:rPr>
        <w:t>不分類(身障類資源班)或不分類巡迴輔導班</w:t>
      </w:r>
      <w:r w:rsidRPr="00622B46">
        <w:rPr>
          <w:rFonts w:ascii="楷體-繁" w:eastAsia="楷體-繁" w:hAnsi="楷體-繁" w:cs="微軟正黑體"/>
          <w:color w:val="000000" w:themeColor="text1"/>
        </w:rPr>
        <w:t>介入服務，若仍有情障巡迴輔導服務需求，得於接受資源班或不分類巡迴輔導班介入一學期後提出申請。</w:t>
      </w:r>
    </w:p>
    <w:p w14:paraId="0D84DDC1" w14:textId="77777777" w:rsidR="000D7368" w:rsidRPr="00622B46" w:rsidRDefault="000D7368" w:rsidP="000D7368">
      <w:pPr>
        <w:widowControl/>
        <w:tabs>
          <w:tab w:val="left" w:pos="567"/>
        </w:tabs>
        <w:spacing w:before="100" w:beforeAutospacing="1" w:after="100" w:afterAutospacing="1" w:line="0" w:lineRule="atLeast"/>
        <w:ind w:left="480" w:hangingChars="200" w:hanging="480"/>
        <w:rPr>
          <w:rFonts w:ascii="楷體-繁" w:eastAsia="楷體-繁" w:hAnsi="楷體-繁" w:cs="Calibri"/>
          <w:color w:val="000000" w:themeColor="text1"/>
        </w:rPr>
      </w:pPr>
      <w:r w:rsidRPr="00622B46">
        <w:rPr>
          <w:rFonts w:ascii="楷體-繁" w:eastAsia="楷體-繁" w:hAnsi="楷體-繁" w:cs="微軟正黑體" w:hint="eastAsia"/>
          <w:color w:val="000000" w:themeColor="text1"/>
        </w:rPr>
        <w:t>二、</w:t>
      </w:r>
      <w:r w:rsidRPr="00622B46">
        <w:rPr>
          <w:rFonts w:ascii="楷體-繁" w:eastAsia="楷體-繁" w:hAnsi="楷體-繁" w:cs="微軟正黑體"/>
          <w:color w:val="000000" w:themeColor="text1"/>
        </w:rPr>
        <w:t>一般個案：</w:t>
      </w:r>
      <w:r w:rsidRPr="00622B46">
        <w:rPr>
          <w:rFonts w:ascii="楷體-繁" w:eastAsia="楷體-繁" w:hAnsi="楷體-繁" w:cs="微軟正黑體" w:hint="eastAsia"/>
          <w:color w:val="000000" w:themeColor="text1"/>
        </w:rPr>
        <w:t>經鑑輔會鑑定通過之身心障礙學生</w:t>
      </w:r>
      <w:r w:rsidRPr="00622B46">
        <w:rPr>
          <w:rFonts w:ascii="楷體-繁" w:eastAsia="楷體-繁" w:hAnsi="楷體-繁" w:cs="微軟正黑體"/>
          <w:color w:val="000000" w:themeColor="text1"/>
        </w:rPr>
        <w:t>，並伴隨情緒行為問題，由</w:t>
      </w:r>
      <w:r w:rsidRPr="00622B46">
        <w:rPr>
          <w:rFonts w:ascii="楷體-繁" w:eastAsia="楷體-繁" w:hAnsi="楷體-繁" w:cs="微軟正黑體" w:hint="eastAsia"/>
          <w:color w:val="000000" w:themeColor="text1"/>
        </w:rPr>
        <w:t>不分類(身障類資源班)或不分類巡迴輔導班或不分類(集中式)介</w:t>
      </w:r>
      <w:r w:rsidRPr="00622B46">
        <w:rPr>
          <w:rFonts w:ascii="楷體-繁" w:eastAsia="楷體-繁" w:hAnsi="楷體-繁" w:cs="微軟正黑體"/>
          <w:color w:val="000000" w:themeColor="text1"/>
        </w:rPr>
        <w:t>入服務後，尚有申請情障巡迴輔導服務需求者，請學校於鑑定安置工作期程內至高雄市鑑定安置資訊網提報，並上傳相關送件資料：</w:t>
      </w:r>
    </w:p>
    <w:p w14:paraId="3D3BE0B9" w14:textId="77777777" w:rsidR="000D7368" w:rsidRPr="00622B46" w:rsidRDefault="000D7368" w:rsidP="000D7368">
      <w:pPr>
        <w:widowControl/>
        <w:spacing w:before="100" w:beforeAutospacing="1" w:after="100" w:afterAutospacing="1" w:line="0" w:lineRule="atLeast"/>
        <w:ind w:leftChars="200" w:left="480"/>
        <w:jc w:val="both"/>
        <w:rPr>
          <w:rFonts w:ascii="楷體-繁" w:eastAsia="楷體-繁" w:hAnsi="楷體-繁" w:cs="Calibri"/>
          <w:color w:val="000000" w:themeColor="text1"/>
        </w:rPr>
      </w:pPr>
      <w:r w:rsidRPr="00622B46">
        <w:rPr>
          <w:rFonts w:ascii="楷體-繁" w:eastAsia="楷體-繁" w:hAnsi="楷體-繁" w:cs="微軟正黑體"/>
          <w:color w:val="000000" w:themeColor="text1"/>
        </w:rPr>
        <w:t>(一)相關檢附資料詳見「</w:t>
      </w:r>
      <w:r w:rsidRPr="00622B46">
        <w:rPr>
          <w:rFonts w:ascii="楷體-繁" w:eastAsia="楷體-繁" w:hAnsi="楷體-繁" w:cs="微軟正黑體" w:hint="eastAsia"/>
          <w:color w:val="000000" w:themeColor="text1"/>
        </w:rPr>
        <w:t>高級中等學校教育階段送件資料一覽表</w:t>
      </w:r>
      <w:r w:rsidRPr="00622B46">
        <w:rPr>
          <w:rFonts w:ascii="楷體-繁" w:eastAsia="楷體-繁" w:hAnsi="楷體-繁" w:cs="微軟正黑體"/>
          <w:color w:val="000000" w:themeColor="text1"/>
        </w:rPr>
        <w:t>【</w:t>
      </w:r>
      <w:r w:rsidRPr="00622B46">
        <w:rPr>
          <w:rFonts w:ascii="楷體-繁" w:eastAsia="楷體-繁" w:hAnsi="楷體-繁"/>
          <w:color w:val="000000" w:themeColor="text1"/>
        </w:rPr>
        <w:t>B</w:t>
      </w:r>
      <w:r w:rsidRPr="00622B46">
        <w:rPr>
          <w:rFonts w:ascii="楷體-繁" w:eastAsia="楷體-繁" w:hAnsi="楷體-繁" w:cs="微軟正黑體"/>
          <w:color w:val="000000" w:themeColor="text1"/>
        </w:rPr>
        <w:t>重新評估─</w:t>
      </w:r>
      <w:r w:rsidRPr="00622B46">
        <w:rPr>
          <w:rFonts w:ascii="楷體-繁" w:eastAsia="楷體-繁" w:hAnsi="楷體-繁" w:cs="微軟正黑體" w:hint="eastAsia"/>
          <w:color w:val="000000" w:themeColor="text1"/>
        </w:rPr>
        <w:t>申請</w:t>
      </w:r>
      <w:r w:rsidRPr="00622B46">
        <w:rPr>
          <w:rFonts w:ascii="楷體-繁" w:eastAsia="楷體-繁" w:hAnsi="楷體-繁" w:cs="微軟正黑體"/>
          <w:color w:val="000000" w:themeColor="text1"/>
        </w:rPr>
        <w:t>巡迴輔導服務】」。</w:t>
      </w:r>
    </w:p>
    <w:p w14:paraId="3D28E81B" w14:textId="77777777" w:rsidR="000D7368" w:rsidRPr="00622B46" w:rsidRDefault="000D7368" w:rsidP="000D7368">
      <w:pPr>
        <w:widowControl/>
        <w:spacing w:before="100" w:beforeAutospacing="1" w:after="100" w:afterAutospacing="1" w:line="0" w:lineRule="atLeast"/>
        <w:ind w:leftChars="200" w:left="480"/>
        <w:rPr>
          <w:rFonts w:ascii="楷體-繁" w:eastAsia="楷體-繁" w:hAnsi="楷體-繁" w:cs="Calibri"/>
          <w:color w:val="000000" w:themeColor="text1"/>
        </w:rPr>
      </w:pPr>
      <w:r w:rsidRPr="00622B46">
        <w:rPr>
          <w:rFonts w:ascii="楷體-繁" w:eastAsia="楷體-繁" w:hAnsi="楷體-繁" w:cs="微軟正黑體"/>
          <w:color w:val="000000" w:themeColor="text1"/>
        </w:rPr>
        <w:t>(二)相關檢附文件：</w:t>
      </w:r>
    </w:p>
    <w:p w14:paraId="655D37E9" w14:textId="77777777" w:rsidR="000D7368" w:rsidRPr="00622B46" w:rsidRDefault="000D7368" w:rsidP="000D7368">
      <w:pPr>
        <w:widowControl/>
        <w:spacing w:before="100" w:beforeAutospacing="1" w:after="100" w:afterAutospacing="1" w:line="0" w:lineRule="atLeast"/>
        <w:ind w:leftChars="375" w:left="1080" w:hangingChars="75" w:hanging="180"/>
        <w:rPr>
          <w:rFonts w:ascii="楷體-繁" w:eastAsia="楷體-繁" w:hAnsi="楷體-繁" w:cs="Calibri"/>
          <w:color w:val="000000" w:themeColor="text1"/>
        </w:rPr>
      </w:pPr>
      <w:r w:rsidRPr="00622B46">
        <w:rPr>
          <w:rFonts w:ascii="楷體-繁" w:eastAsia="楷體-繁" w:hAnsi="楷體-繁"/>
          <w:color w:val="000000" w:themeColor="text1"/>
        </w:rPr>
        <w:t>1.</w:t>
      </w:r>
      <w:r w:rsidRPr="00622B46">
        <w:rPr>
          <w:rFonts w:ascii="楷體-繁" w:eastAsia="楷體-繁" w:hAnsi="楷體-繁" w:cs="微軟正黑體"/>
          <w:color w:val="000000" w:themeColor="text1"/>
        </w:rPr>
        <w:t>高雄市特殊教育資源中心情緒及行為問題個案會議申請表</w:t>
      </w:r>
      <w:r w:rsidRPr="00622B46">
        <w:rPr>
          <w:rFonts w:ascii="楷體-繁" w:eastAsia="楷體-繁" w:hAnsi="楷體-繁" w:cs="微軟正黑體" w:hint="eastAsia"/>
          <w:color w:val="000000" w:themeColor="text1"/>
        </w:rPr>
        <w:t>：</w:t>
      </w:r>
      <w:r w:rsidRPr="00622B46">
        <w:rPr>
          <w:rFonts w:ascii="楷體-繁" w:eastAsia="楷體-繁" w:hAnsi="楷體-繁" w:cs="微軟正黑體"/>
          <w:color w:val="000000" w:themeColor="text1"/>
        </w:rPr>
        <w:t>本申請表核章後，向本市特教資源中心輔導服務組申請情障巡迴輔導班教師到校參與個案會議。</w:t>
      </w:r>
    </w:p>
    <w:p w14:paraId="4436D942" w14:textId="77777777" w:rsidR="000D7368" w:rsidRPr="00622B46" w:rsidRDefault="000D7368" w:rsidP="000D7368">
      <w:pPr>
        <w:widowControl/>
        <w:spacing w:before="100" w:beforeAutospacing="1" w:after="100" w:afterAutospacing="1" w:line="0" w:lineRule="atLeast"/>
        <w:ind w:leftChars="375" w:left="1080" w:hangingChars="75" w:hanging="180"/>
        <w:rPr>
          <w:rFonts w:ascii="楷體-繁" w:eastAsia="楷體-繁" w:hAnsi="楷體-繁" w:cs="Calibri"/>
          <w:color w:val="000000" w:themeColor="text1"/>
        </w:rPr>
      </w:pPr>
      <w:r w:rsidRPr="00622B46">
        <w:rPr>
          <w:rFonts w:ascii="楷體-繁" w:eastAsia="楷體-繁" w:hAnsi="楷體-繁"/>
          <w:color w:val="000000" w:themeColor="text1"/>
        </w:rPr>
        <w:t>2.</w:t>
      </w:r>
      <w:r w:rsidRPr="00622B46">
        <w:rPr>
          <w:rFonts w:ascii="楷體-繁" w:eastAsia="楷體-繁" w:hAnsi="楷體-繁" w:cs="微軟正黑體"/>
          <w:color w:val="000000" w:themeColor="text1"/>
        </w:rPr>
        <w:t>高雄市特教資源中心到校服務紀錄表</w:t>
      </w:r>
      <w:r w:rsidRPr="00622B46">
        <w:rPr>
          <w:rFonts w:ascii="楷體-繁" w:eastAsia="楷體-繁" w:hAnsi="楷體-繁" w:cs="微軟正黑體" w:hint="eastAsia"/>
          <w:color w:val="000000" w:themeColor="text1"/>
        </w:rPr>
        <w:t>：</w:t>
      </w:r>
      <w:r w:rsidRPr="00622B46">
        <w:rPr>
          <w:rFonts w:ascii="楷體-繁" w:eastAsia="楷體-繁" w:hAnsi="楷體-繁" w:cs="微軟正黑體"/>
          <w:color w:val="000000" w:themeColor="text1"/>
        </w:rPr>
        <w:t>情障巡迴輔導班教師到校參與個案會議後填寫本表，中心核章後寄送至學校，由學校上傳。</w:t>
      </w:r>
    </w:p>
    <w:p w14:paraId="07399D3C" w14:textId="77777777" w:rsidR="000D7368" w:rsidRPr="00622B46" w:rsidRDefault="000D7368" w:rsidP="000D7368">
      <w:pPr>
        <w:widowControl/>
        <w:spacing w:before="100" w:beforeAutospacing="1" w:after="100" w:afterAutospacing="1" w:line="0" w:lineRule="atLeast"/>
        <w:ind w:leftChars="375" w:left="1080" w:hangingChars="75" w:hanging="180"/>
        <w:rPr>
          <w:rFonts w:ascii="楷體-繁" w:eastAsia="楷體-繁" w:hAnsi="楷體-繁" w:cs="Calibri"/>
          <w:color w:val="000000" w:themeColor="text1"/>
        </w:rPr>
      </w:pPr>
      <w:r w:rsidRPr="00622B46">
        <w:rPr>
          <w:rFonts w:ascii="楷體-繁" w:eastAsia="楷體-繁" w:hAnsi="楷體-繁"/>
          <w:color w:val="000000" w:themeColor="text1"/>
        </w:rPr>
        <w:t>3.</w:t>
      </w:r>
      <w:r w:rsidRPr="00622B46">
        <w:rPr>
          <w:rFonts w:ascii="楷體-繁" w:eastAsia="楷體-繁" w:hAnsi="楷體-繁" w:cs="微軟正黑體"/>
          <w:color w:val="000000" w:themeColor="text1"/>
        </w:rPr>
        <w:t>校園適應欠佳學生轉介前介入服務歷程檢核表。</w:t>
      </w:r>
    </w:p>
    <w:p w14:paraId="4851BB9F" w14:textId="77777777" w:rsidR="000D7368" w:rsidRPr="00622B46" w:rsidRDefault="000D7368" w:rsidP="000D7368">
      <w:pPr>
        <w:widowControl/>
        <w:spacing w:before="100" w:beforeAutospacing="1" w:after="100" w:afterAutospacing="1" w:line="0" w:lineRule="atLeast"/>
        <w:ind w:leftChars="375" w:left="1080" w:hangingChars="75" w:hanging="180"/>
        <w:rPr>
          <w:rFonts w:ascii="楷體-繁" w:eastAsia="楷體-繁" w:hAnsi="楷體-繁" w:cs="Calibri"/>
          <w:color w:val="000000" w:themeColor="text1"/>
        </w:rPr>
      </w:pPr>
      <w:r w:rsidRPr="00622B46">
        <w:rPr>
          <w:rFonts w:ascii="楷體-繁" w:eastAsia="楷體-繁" w:hAnsi="楷體-繁"/>
          <w:color w:val="000000" w:themeColor="text1"/>
        </w:rPr>
        <w:t>4.</w:t>
      </w:r>
      <w:r w:rsidRPr="00622B46">
        <w:rPr>
          <w:rFonts w:ascii="楷體-繁" w:eastAsia="楷體-繁" w:hAnsi="楷體-繁" w:cs="微軟正黑體"/>
          <w:color w:val="000000" w:themeColor="text1"/>
        </w:rPr>
        <w:t>個案輔</w:t>
      </w:r>
      <w:r w:rsidRPr="00622B46">
        <w:rPr>
          <w:rFonts w:ascii="楷體-繁" w:eastAsia="楷體-繁" w:hAnsi="楷體-繁" w:cs="微軟正黑體" w:hint="eastAsia"/>
          <w:color w:val="000000" w:themeColor="text1"/>
        </w:rPr>
        <w:t>導</w:t>
      </w:r>
      <w:r w:rsidRPr="00622B46">
        <w:rPr>
          <w:rFonts w:ascii="楷體-繁" w:eastAsia="楷體-繁" w:hAnsi="楷體-繁" w:cs="微軟正黑體"/>
          <w:color w:val="000000" w:themeColor="text1"/>
        </w:rPr>
        <w:t>紀錄。</w:t>
      </w:r>
    </w:p>
    <w:p w14:paraId="02979EC7" w14:textId="77777777" w:rsidR="000D7368" w:rsidRPr="00622B46" w:rsidRDefault="000D7368" w:rsidP="000D7368">
      <w:pPr>
        <w:widowControl/>
        <w:spacing w:before="100" w:beforeAutospacing="1" w:after="100" w:afterAutospacing="1" w:line="0" w:lineRule="atLeast"/>
        <w:ind w:leftChars="375" w:left="1080" w:hangingChars="75" w:hanging="180"/>
        <w:rPr>
          <w:rFonts w:ascii="楷體-繁" w:eastAsia="楷體-繁" w:hAnsi="楷體-繁" w:cs="Calibri"/>
          <w:color w:val="000000" w:themeColor="text1"/>
        </w:rPr>
      </w:pPr>
      <w:r w:rsidRPr="00622B46">
        <w:rPr>
          <w:rFonts w:ascii="楷體-繁" w:eastAsia="楷體-繁" w:hAnsi="楷體-繁"/>
          <w:color w:val="000000" w:themeColor="text1"/>
        </w:rPr>
        <w:t>5.</w:t>
      </w:r>
      <w:r w:rsidRPr="00622B46">
        <w:rPr>
          <w:rFonts w:ascii="楷體-繁" w:eastAsia="楷體-繁" w:hAnsi="楷體-繁" w:cs="微軟正黑體"/>
          <w:color w:val="000000" w:themeColor="text1"/>
        </w:rPr>
        <w:t>個案會議紀錄。</w:t>
      </w:r>
    </w:p>
    <w:p w14:paraId="0DB2EDDF" w14:textId="77777777" w:rsidR="000D7368" w:rsidRPr="00622B46" w:rsidRDefault="000D7368" w:rsidP="000D7368">
      <w:pPr>
        <w:widowControl/>
        <w:spacing w:before="100" w:beforeAutospacing="1" w:after="100" w:afterAutospacing="1" w:line="0" w:lineRule="atLeast"/>
        <w:ind w:leftChars="375" w:left="1080" w:hangingChars="75" w:hanging="180"/>
        <w:rPr>
          <w:rFonts w:ascii="楷體-繁" w:eastAsia="楷體-繁" w:hAnsi="楷體-繁" w:cs="Calibri"/>
          <w:color w:val="000000" w:themeColor="text1"/>
        </w:rPr>
      </w:pPr>
      <w:r w:rsidRPr="00622B46">
        <w:rPr>
          <w:rFonts w:ascii="楷體-繁" w:eastAsia="楷體-繁" w:hAnsi="楷體-繁"/>
          <w:color w:val="000000" w:themeColor="text1"/>
        </w:rPr>
        <w:t>6.</w:t>
      </w:r>
      <w:r w:rsidRPr="00622B46">
        <w:rPr>
          <w:rFonts w:ascii="楷體-繁" w:eastAsia="楷體-繁" w:hAnsi="楷體-繁" w:cs="微軟正黑體"/>
          <w:color w:val="000000" w:themeColor="text1"/>
        </w:rPr>
        <w:t>特推會會議紀錄及個別化教育計畫（需包含個案之行為功能介入方案及行政支援）。</w:t>
      </w:r>
    </w:p>
    <w:p w14:paraId="245C329F" w14:textId="77777777" w:rsidR="000D7368" w:rsidRPr="00622B46" w:rsidRDefault="000D7368" w:rsidP="000D7368">
      <w:pPr>
        <w:widowControl/>
        <w:spacing w:before="100" w:beforeAutospacing="1" w:after="100" w:afterAutospacing="1" w:line="0" w:lineRule="atLeast"/>
        <w:ind w:left="480" w:hangingChars="200" w:hanging="480"/>
        <w:jc w:val="both"/>
        <w:rPr>
          <w:rFonts w:ascii="楷體-繁" w:eastAsia="楷體-繁" w:hAnsi="楷體-繁" w:cs="Calibri"/>
          <w:color w:val="000000" w:themeColor="text1"/>
        </w:rPr>
      </w:pPr>
      <w:r w:rsidRPr="00622B46">
        <w:rPr>
          <w:rFonts w:ascii="楷體-繁" w:eastAsia="楷體-繁" w:hAnsi="楷體-繁" w:cs="微軟正黑體" w:hint="eastAsia"/>
          <w:color w:val="000000" w:themeColor="text1"/>
        </w:rPr>
        <w:t>三、</w:t>
      </w:r>
      <w:r w:rsidRPr="00622B46">
        <w:rPr>
          <w:rFonts w:ascii="楷體-繁" w:eastAsia="楷體-繁" w:hAnsi="楷體-繁" w:cs="微軟正黑體"/>
          <w:color w:val="000000" w:themeColor="text1"/>
        </w:rPr>
        <w:t>緊急個案：經鑑輔會鑑定通過之身心障礙學生，有立即性傷人、自傷危機者，經學校特教及輔導資源介入後，尚有申請情障巡迴輔導班需求者，申請程序如下：</w:t>
      </w:r>
    </w:p>
    <w:p w14:paraId="000EC77F" w14:textId="77777777" w:rsidR="000D7368" w:rsidRPr="00622B46" w:rsidRDefault="000D7368" w:rsidP="000D7368">
      <w:pPr>
        <w:widowControl/>
        <w:spacing w:before="100" w:beforeAutospacing="1" w:after="100" w:afterAutospacing="1" w:line="0" w:lineRule="atLeast"/>
        <w:ind w:leftChars="200" w:left="900" w:hangingChars="175" w:hanging="420"/>
        <w:rPr>
          <w:rFonts w:ascii="楷體-繁" w:eastAsia="楷體-繁" w:hAnsi="楷體-繁" w:cs="Calibri"/>
          <w:color w:val="000000" w:themeColor="text1"/>
        </w:rPr>
      </w:pPr>
      <w:r w:rsidRPr="00622B46">
        <w:rPr>
          <w:rFonts w:ascii="楷體-繁" w:eastAsia="楷體-繁" w:hAnsi="楷體-繁" w:cs="微軟正黑體"/>
          <w:color w:val="000000" w:themeColor="text1"/>
        </w:rPr>
        <w:t>(一)學校向特教資源中心輔導服務組提出申請，相關表件(與上方「一般個案申請情障巡迴輔導服務」應繳交資料相同)請以公文交換至「</w:t>
      </w:r>
      <w:r w:rsidRPr="00622B46">
        <w:rPr>
          <w:rFonts w:ascii="楷體-繁" w:eastAsia="楷體-繁" w:hAnsi="楷體-繁"/>
          <w:color w:val="000000" w:themeColor="text1"/>
        </w:rPr>
        <w:t>8-4</w:t>
      </w:r>
      <w:r w:rsidRPr="00622B46">
        <w:rPr>
          <w:rFonts w:ascii="楷體-繁" w:eastAsia="楷體-繁" w:hAnsi="楷體-繁" w:cs="微軟正黑體"/>
          <w:color w:val="000000" w:themeColor="text1"/>
        </w:rPr>
        <w:t>特教資源中心(設於仁武特殊教育學校)輔導服務組」收。</w:t>
      </w:r>
    </w:p>
    <w:p w14:paraId="674B07D9" w14:textId="6A266E69" w:rsidR="00A754D1" w:rsidRPr="000D7368" w:rsidRDefault="000D7368" w:rsidP="000D7368">
      <w:pPr>
        <w:widowControl/>
        <w:tabs>
          <w:tab w:val="left" w:pos="1418"/>
        </w:tabs>
        <w:spacing w:before="100" w:beforeAutospacing="1" w:after="100" w:afterAutospacing="1" w:line="0" w:lineRule="atLeast"/>
        <w:ind w:leftChars="200" w:left="900" w:hangingChars="175" w:hanging="420"/>
        <w:rPr>
          <w:rFonts w:ascii="楷體-繁" w:eastAsia="楷體-繁" w:hAnsi="楷體-繁" w:cs="微軟正黑體"/>
          <w:color w:val="000000" w:themeColor="text1"/>
        </w:rPr>
      </w:pPr>
      <w:r w:rsidRPr="00622B46">
        <w:rPr>
          <w:rFonts w:ascii="楷體-繁" w:eastAsia="楷體-繁" w:hAnsi="楷體-繁" w:cs="微軟正黑體"/>
          <w:color w:val="000000" w:themeColor="text1"/>
        </w:rPr>
        <w:t>(二)依據高雄市身心障礙學生緊急個案臨時提報鑑定流程，學校須先函文教育局及</w:t>
      </w:r>
      <w:r w:rsidR="00912176">
        <w:rPr>
          <w:rFonts w:ascii="楷體-繁" w:eastAsia="楷體-繁" w:hAnsi="楷體-繁" w:cs="微軟正黑體" w:hint="eastAsia"/>
          <w:color w:val="000000" w:themeColor="text1"/>
        </w:rPr>
        <w:t>身障鑑定</w:t>
      </w:r>
      <w:r w:rsidRPr="00622B46">
        <w:rPr>
          <w:rFonts w:ascii="楷體-繁" w:eastAsia="楷體-繁" w:hAnsi="楷體-繁" w:cs="微軟正黑體"/>
          <w:color w:val="000000" w:themeColor="text1"/>
        </w:rPr>
        <w:t>中心，備註將於下次鑑輔會補提報重新評估。</w:t>
      </w:r>
    </w:p>
    <w:sectPr w:rsidR="00A754D1" w:rsidRPr="000D7368" w:rsidSect="000D7368">
      <w:footerReference w:type="even" r:id="rId6"/>
      <w:footerReference w:type="default" r:id="rId7"/>
      <w:footerReference w:type="first" r:id="rI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5AFAD" w14:textId="77777777" w:rsidR="001B0F4A" w:rsidRDefault="001B0F4A">
      <w:r>
        <w:separator/>
      </w:r>
    </w:p>
  </w:endnote>
  <w:endnote w:type="continuationSeparator" w:id="0">
    <w:p w14:paraId="5DD8A9E6" w14:textId="77777777" w:rsidR="001B0F4A" w:rsidRDefault="001B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楷體-繁">
    <w:altName w:val="微軟正黑體"/>
    <w:panose1 w:val="02010600040101010101"/>
    <w:charset w:val="88"/>
    <w:family w:val="auto"/>
    <w:pitch w:val="variable"/>
    <w:sig w:usb0="80000287" w:usb1="280F3C52" w:usb2="00000016" w:usb3="00000000" w:csb0="0014001F" w:csb1="00000000"/>
  </w:font>
  <w:font w:name="標楷體">
    <w:altName w:val="微軟正黑體"/>
    <w:panose1 w:val="02010601000101010101"/>
    <w:charset w:val="88"/>
    <w:family w:val="auto"/>
    <w:pitch w:val="variable"/>
    <w:sig w:usb0="00000001"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113816818"/>
      <w:docPartObj>
        <w:docPartGallery w:val="Page Numbers (Bottom of Page)"/>
        <w:docPartUnique/>
      </w:docPartObj>
    </w:sdtPr>
    <w:sdtContent>
      <w:p w14:paraId="15BE73A7" w14:textId="77777777" w:rsidR="00DA230D" w:rsidRDefault="00000000" w:rsidP="005A7A64">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- 1 -</w:t>
        </w:r>
        <w:r>
          <w:rPr>
            <w:rStyle w:val="af0"/>
          </w:rPr>
          <w:fldChar w:fldCharType="end"/>
        </w:r>
      </w:p>
    </w:sdtContent>
  </w:sdt>
  <w:p w14:paraId="4667918E" w14:textId="77777777" w:rsidR="00DA230D" w:rsidRDefault="00DA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647697024"/>
      <w:docPartObj>
        <w:docPartGallery w:val="Page Numbers (Bottom of Page)"/>
        <w:docPartUnique/>
      </w:docPartObj>
    </w:sdtPr>
    <w:sdtContent>
      <w:p w14:paraId="7148D9FA" w14:textId="77777777" w:rsidR="00DA230D" w:rsidRDefault="00000000" w:rsidP="005A7A64">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- 74 -</w:t>
        </w:r>
        <w:r>
          <w:rPr>
            <w:rStyle w:val="af0"/>
          </w:rPr>
          <w:fldChar w:fldCharType="end"/>
        </w:r>
      </w:p>
    </w:sdtContent>
  </w:sdt>
  <w:p w14:paraId="12DF45BB" w14:textId="77777777" w:rsidR="00DA230D" w:rsidRDefault="00DA230D" w:rsidP="00543AD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9CCA4" w14:textId="77777777" w:rsidR="00DA230D" w:rsidRDefault="00DA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E4B3C" w14:textId="77777777" w:rsidR="001B0F4A" w:rsidRDefault="001B0F4A">
      <w:r>
        <w:separator/>
      </w:r>
    </w:p>
  </w:footnote>
  <w:footnote w:type="continuationSeparator" w:id="0">
    <w:p w14:paraId="4068348E" w14:textId="77777777" w:rsidR="001B0F4A" w:rsidRDefault="001B0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FC"/>
    <w:rsid w:val="000D7368"/>
    <w:rsid w:val="00106A7F"/>
    <w:rsid w:val="001B0F4A"/>
    <w:rsid w:val="003979D7"/>
    <w:rsid w:val="00592003"/>
    <w:rsid w:val="005B273F"/>
    <w:rsid w:val="008D27BA"/>
    <w:rsid w:val="008E4DB9"/>
    <w:rsid w:val="00912176"/>
    <w:rsid w:val="009210EF"/>
    <w:rsid w:val="00A716FA"/>
    <w:rsid w:val="00A754D1"/>
    <w:rsid w:val="00DA230D"/>
    <w:rsid w:val="00DB75A6"/>
    <w:rsid w:val="00DC6B05"/>
    <w:rsid w:val="00E338FC"/>
    <w:rsid w:val="00E34D33"/>
    <w:rsid w:val="00EE1A40"/>
    <w:rsid w:val="00F178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AE49951"/>
  <w15:chartTrackingRefBased/>
  <w15:docId w15:val="{D1912845-8BA9-9F43-B1E2-C8D1322E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D7368"/>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E338FC"/>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E338FC"/>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E338FC"/>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E338FC"/>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E338FC"/>
    <w:pPr>
      <w:keepNext/>
      <w:keepLines/>
      <w:spacing w:before="80" w:after="40" w:line="278" w:lineRule="auto"/>
      <w:outlineLvl w:val="4"/>
    </w:pPr>
    <w:rPr>
      <w:rFonts w:asciiTheme="minorHAnsi" w:eastAsiaTheme="majorEastAsia" w:hAnsiTheme="minorHAnsi" w:cstheme="majorBidi"/>
      <w:color w:val="0F4761" w:themeColor="accent1" w:themeShade="BF"/>
      <w14:ligatures w14:val="standardContextual"/>
    </w:rPr>
  </w:style>
  <w:style w:type="paragraph" w:styleId="6">
    <w:name w:val="heading 6"/>
    <w:basedOn w:val="a"/>
    <w:next w:val="a"/>
    <w:link w:val="60"/>
    <w:uiPriority w:val="9"/>
    <w:semiHidden/>
    <w:unhideWhenUsed/>
    <w:qFormat/>
    <w:rsid w:val="00E338FC"/>
    <w:pPr>
      <w:keepNext/>
      <w:keepLines/>
      <w:spacing w:before="40" w:line="278" w:lineRule="auto"/>
      <w:outlineLvl w:val="5"/>
    </w:pPr>
    <w:rPr>
      <w:rFonts w:asciiTheme="minorHAnsi" w:eastAsiaTheme="majorEastAsia" w:hAnsiTheme="minorHAnsi" w:cstheme="majorBidi"/>
      <w:color w:val="595959" w:themeColor="text1" w:themeTint="A6"/>
      <w14:ligatures w14:val="standardContextual"/>
    </w:rPr>
  </w:style>
  <w:style w:type="paragraph" w:styleId="7">
    <w:name w:val="heading 7"/>
    <w:basedOn w:val="a"/>
    <w:next w:val="a"/>
    <w:link w:val="70"/>
    <w:uiPriority w:val="9"/>
    <w:semiHidden/>
    <w:unhideWhenUsed/>
    <w:qFormat/>
    <w:rsid w:val="00E338FC"/>
    <w:pPr>
      <w:keepNext/>
      <w:keepLines/>
      <w:spacing w:before="40" w:line="278" w:lineRule="auto"/>
      <w:ind w:leftChars="100" w:left="100"/>
      <w:outlineLvl w:val="6"/>
    </w:pPr>
    <w:rPr>
      <w:rFonts w:asciiTheme="minorHAnsi" w:eastAsiaTheme="majorEastAsia" w:hAnsiTheme="minorHAnsi" w:cstheme="majorBidi"/>
      <w:color w:val="595959" w:themeColor="text1" w:themeTint="A6"/>
      <w14:ligatures w14:val="standardContextual"/>
    </w:rPr>
  </w:style>
  <w:style w:type="paragraph" w:styleId="8">
    <w:name w:val="heading 8"/>
    <w:basedOn w:val="a"/>
    <w:next w:val="a"/>
    <w:link w:val="80"/>
    <w:uiPriority w:val="9"/>
    <w:semiHidden/>
    <w:unhideWhenUsed/>
    <w:qFormat/>
    <w:rsid w:val="00E338FC"/>
    <w:pPr>
      <w:keepNext/>
      <w:keepLines/>
      <w:spacing w:before="40" w:line="278" w:lineRule="auto"/>
      <w:ind w:leftChars="200" w:left="200"/>
      <w:outlineLvl w:val="7"/>
    </w:pPr>
    <w:rPr>
      <w:rFonts w:asciiTheme="minorHAnsi" w:eastAsiaTheme="majorEastAsia" w:hAnsiTheme="minorHAnsi" w:cstheme="majorBidi"/>
      <w:color w:val="272727" w:themeColor="text1" w:themeTint="D8"/>
      <w14:ligatures w14:val="standardContextual"/>
    </w:rPr>
  </w:style>
  <w:style w:type="paragraph" w:styleId="9">
    <w:name w:val="heading 9"/>
    <w:basedOn w:val="a"/>
    <w:next w:val="a"/>
    <w:link w:val="90"/>
    <w:uiPriority w:val="9"/>
    <w:semiHidden/>
    <w:unhideWhenUsed/>
    <w:qFormat/>
    <w:rsid w:val="00E338FC"/>
    <w:pPr>
      <w:keepNext/>
      <w:keepLines/>
      <w:spacing w:before="40" w:line="278" w:lineRule="auto"/>
      <w:ind w:leftChars="300" w:left="300"/>
      <w:outlineLvl w:val="8"/>
    </w:pPr>
    <w:rPr>
      <w:rFonts w:asciiTheme="minorHAnsi" w:eastAsiaTheme="majorEastAsia" w:hAnsiTheme="minorHAnsi"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338FC"/>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E338FC"/>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E338FC"/>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E338FC"/>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E338FC"/>
    <w:rPr>
      <w:rFonts w:eastAsiaTheme="majorEastAsia" w:cstheme="majorBidi"/>
      <w:color w:val="0F4761" w:themeColor="accent1" w:themeShade="BF"/>
    </w:rPr>
  </w:style>
  <w:style w:type="character" w:customStyle="1" w:styleId="60">
    <w:name w:val="標題 6 字元"/>
    <w:basedOn w:val="a0"/>
    <w:link w:val="6"/>
    <w:uiPriority w:val="9"/>
    <w:semiHidden/>
    <w:rsid w:val="00E338FC"/>
    <w:rPr>
      <w:rFonts w:eastAsiaTheme="majorEastAsia" w:cstheme="majorBidi"/>
      <w:color w:val="595959" w:themeColor="text1" w:themeTint="A6"/>
    </w:rPr>
  </w:style>
  <w:style w:type="character" w:customStyle="1" w:styleId="70">
    <w:name w:val="標題 7 字元"/>
    <w:basedOn w:val="a0"/>
    <w:link w:val="7"/>
    <w:uiPriority w:val="9"/>
    <w:semiHidden/>
    <w:rsid w:val="00E338FC"/>
    <w:rPr>
      <w:rFonts w:eastAsiaTheme="majorEastAsia" w:cstheme="majorBidi"/>
      <w:color w:val="595959" w:themeColor="text1" w:themeTint="A6"/>
    </w:rPr>
  </w:style>
  <w:style w:type="character" w:customStyle="1" w:styleId="80">
    <w:name w:val="標題 8 字元"/>
    <w:basedOn w:val="a0"/>
    <w:link w:val="8"/>
    <w:uiPriority w:val="9"/>
    <w:semiHidden/>
    <w:rsid w:val="00E338FC"/>
    <w:rPr>
      <w:rFonts w:eastAsiaTheme="majorEastAsia" w:cstheme="majorBidi"/>
      <w:color w:val="272727" w:themeColor="text1" w:themeTint="D8"/>
    </w:rPr>
  </w:style>
  <w:style w:type="character" w:customStyle="1" w:styleId="90">
    <w:name w:val="標題 9 字元"/>
    <w:basedOn w:val="a0"/>
    <w:link w:val="9"/>
    <w:uiPriority w:val="9"/>
    <w:semiHidden/>
    <w:rsid w:val="00E338FC"/>
    <w:rPr>
      <w:rFonts w:eastAsiaTheme="majorEastAsia" w:cstheme="majorBidi"/>
      <w:color w:val="272727" w:themeColor="text1" w:themeTint="D8"/>
    </w:rPr>
  </w:style>
  <w:style w:type="paragraph" w:styleId="a3">
    <w:name w:val="Title"/>
    <w:basedOn w:val="a"/>
    <w:next w:val="a"/>
    <w:link w:val="a4"/>
    <w:uiPriority w:val="10"/>
    <w:qFormat/>
    <w:rsid w:val="00E338F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E33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8F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E33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8FC"/>
    <w:pPr>
      <w:spacing w:before="160" w:after="160" w:line="278"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文 字元"/>
    <w:basedOn w:val="a0"/>
    <w:link w:val="a7"/>
    <w:uiPriority w:val="29"/>
    <w:rsid w:val="00E338FC"/>
    <w:rPr>
      <w:i/>
      <w:iCs/>
      <w:color w:val="404040" w:themeColor="text1" w:themeTint="BF"/>
    </w:rPr>
  </w:style>
  <w:style w:type="paragraph" w:styleId="a9">
    <w:name w:val="List Paragraph"/>
    <w:basedOn w:val="a"/>
    <w:uiPriority w:val="34"/>
    <w:qFormat/>
    <w:rsid w:val="00E338FC"/>
    <w:pPr>
      <w:spacing w:after="160" w:line="278" w:lineRule="auto"/>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E338FC"/>
    <w:rPr>
      <w:i/>
      <w:iCs/>
      <w:color w:val="0F4761" w:themeColor="accent1" w:themeShade="BF"/>
    </w:rPr>
  </w:style>
  <w:style w:type="paragraph" w:styleId="ab">
    <w:name w:val="Intense Quote"/>
    <w:basedOn w:val="a"/>
    <w:next w:val="a"/>
    <w:link w:val="ac"/>
    <w:uiPriority w:val="30"/>
    <w:qFormat/>
    <w:rsid w:val="00E338F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ac">
    <w:name w:val="鮮明引文 字元"/>
    <w:basedOn w:val="a0"/>
    <w:link w:val="ab"/>
    <w:uiPriority w:val="30"/>
    <w:rsid w:val="00E338FC"/>
    <w:rPr>
      <w:i/>
      <w:iCs/>
      <w:color w:val="0F4761" w:themeColor="accent1" w:themeShade="BF"/>
    </w:rPr>
  </w:style>
  <w:style w:type="character" w:styleId="ad">
    <w:name w:val="Intense Reference"/>
    <w:basedOn w:val="a0"/>
    <w:uiPriority w:val="32"/>
    <w:qFormat/>
    <w:rsid w:val="00E338FC"/>
    <w:rPr>
      <w:b/>
      <w:bCs/>
      <w:smallCaps/>
      <w:color w:val="0F4761" w:themeColor="accent1" w:themeShade="BF"/>
      <w:spacing w:val="5"/>
    </w:rPr>
  </w:style>
  <w:style w:type="paragraph" w:styleId="ae">
    <w:name w:val="footer"/>
    <w:basedOn w:val="a"/>
    <w:link w:val="af"/>
    <w:uiPriority w:val="99"/>
    <w:unhideWhenUsed/>
    <w:rsid w:val="000D7368"/>
    <w:pPr>
      <w:tabs>
        <w:tab w:val="center" w:pos="4153"/>
        <w:tab w:val="right" w:pos="8306"/>
      </w:tabs>
      <w:snapToGrid w:val="0"/>
    </w:pPr>
    <w:rPr>
      <w:sz w:val="20"/>
      <w:szCs w:val="20"/>
    </w:rPr>
  </w:style>
  <w:style w:type="character" w:customStyle="1" w:styleId="af">
    <w:name w:val="頁尾 字元"/>
    <w:basedOn w:val="a0"/>
    <w:link w:val="ae"/>
    <w:uiPriority w:val="99"/>
    <w:rsid w:val="000D7368"/>
    <w:rPr>
      <w:rFonts w:ascii="Times New Roman" w:eastAsia="新細明體" w:hAnsi="Times New Roman" w:cs="Times New Roman"/>
      <w:sz w:val="20"/>
      <w:szCs w:val="20"/>
      <w14:ligatures w14:val="none"/>
    </w:rPr>
  </w:style>
  <w:style w:type="character" w:styleId="af0">
    <w:name w:val="page number"/>
    <w:basedOn w:val="a0"/>
    <w:rsid w:val="000D7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毓修 呂</dc:creator>
  <cp:keywords/>
  <dc:description/>
  <cp:lastModifiedBy>毓修 呂</cp:lastModifiedBy>
  <cp:revision>4</cp:revision>
  <dcterms:created xsi:type="dcterms:W3CDTF">2024-07-26T07:15:00Z</dcterms:created>
  <dcterms:modified xsi:type="dcterms:W3CDTF">2024-08-21T06:03:00Z</dcterms:modified>
</cp:coreProperties>
</file>