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1C6A" w14:textId="77777777" w:rsidR="007E58A7" w:rsidRPr="006764E8" w:rsidRDefault="007E58A7" w:rsidP="007E58A7">
      <w:pPr>
        <w:overflowPunct w:val="0"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kern w:val="1"/>
          <w:sz w:val="32"/>
          <w:szCs w:val="32"/>
        </w:rPr>
      </w:pPr>
      <w:r w:rsidRPr="006764E8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高雄市113學年度第1次</w:t>
      </w:r>
      <w:r w:rsidRPr="006764E8">
        <w:rPr>
          <w:rFonts w:ascii="楷體-繁" w:eastAsia="楷體-繁" w:hAnsi="楷體-繁"/>
          <w:color w:val="000000" w:themeColor="text1"/>
          <w:sz w:val="32"/>
          <w:szCs w:val="32"/>
        </w:rPr>
        <w:t>高級中等教育階段</w:t>
      </w:r>
      <w:r w:rsidRPr="006764E8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特殊教育鑑定安置工作時程</w:t>
      </w:r>
    </w:p>
    <w:tbl>
      <w:tblPr>
        <w:tblW w:w="1077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656"/>
        <w:gridCol w:w="1807"/>
        <w:gridCol w:w="1416"/>
        <w:gridCol w:w="1896"/>
        <w:gridCol w:w="3299"/>
      </w:tblGrid>
      <w:tr w:rsidR="006764E8" w:rsidRPr="006764E8" w14:paraId="192F8ABE" w14:textId="77777777" w:rsidTr="000327AD">
        <w:trPr>
          <w:trHeight w:val="551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6EDCBDF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編</w:t>
            </w:r>
          </w:p>
          <w:p w14:paraId="1BB3212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號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420B817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工作項目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4E720007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預定日期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677F1E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承辦單位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4288BB5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承辦人員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center"/>
          </w:tcPr>
          <w:p w14:paraId="12887CF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備     註</w:t>
            </w:r>
          </w:p>
        </w:tc>
      </w:tr>
      <w:tr w:rsidR="006764E8" w:rsidRPr="006764E8" w14:paraId="598A4B6F" w14:textId="77777777" w:rsidTr="000327AD">
        <w:trPr>
          <w:trHeight w:val="263"/>
        </w:trPr>
        <w:tc>
          <w:tcPr>
            <w:tcW w:w="699" w:type="dxa"/>
            <w:shd w:val="clear" w:color="auto" w:fill="auto"/>
            <w:vAlign w:val="center"/>
          </w:tcPr>
          <w:p w14:paraId="4FEA6188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AC7552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113學年度</w:t>
            </w:r>
          </w:p>
          <w:p w14:paraId="0C1DBF9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第1次</w:t>
            </w:r>
          </w:p>
          <w:p w14:paraId="6C4C57A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鑑定安置</w:t>
            </w:r>
          </w:p>
          <w:p w14:paraId="47CC74C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說明會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9A96DC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113.09.02(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E569E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教育局</w:t>
            </w:r>
          </w:p>
          <w:p w14:paraId="531D5B86" w14:textId="2707ACCF" w:rsidR="007E58A7" w:rsidRPr="006764E8" w:rsidRDefault="002A1B7A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284D06E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E0DF8D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教育局特教科</w:t>
            </w:r>
          </w:p>
          <w:p w14:paraId="690F7FA1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鑑定安置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組</w:t>
            </w:r>
          </w:p>
          <w:p w14:paraId="12A0408C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  <w:p w14:paraId="28D8F468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各校特教相關</w:t>
            </w:r>
          </w:p>
          <w:p w14:paraId="26250071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48EAD8A" w14:textId="77777777" w:rsidR="007E58A7" w:rsidRPr="006764E8" w:rsidRDefault="007E58A7" w:rsidP="000327AD">
            <w:pPr>
              <w:tabs>
                <w:tab w:val="left" w:pos="745"/>
              </w:tabs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113學年度鑑定安置工作手冊</w:t>
            </w:r>
          </w:p>
          <w:p w14:paraId="20A473B5" w14:textId="77777777" w:rsidR="007E58A7" w:rsidRPr="006764E8" w:rsidRDefault="007E58A7" w:rsidP="000327AD">
            <w:pPr>
              <w:tabs>
                <w:tab w:val="left" w:pos="745"/>
              </w:tabs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領取方式，請學校依公文辦</w:t>
            </w:r>
          </w:p>
          <w:p w14:paraId="5FF7A1DF" w14:textId="77777777" w:rsidR="007E58A7" w:rsidRPr="006764E8" w:rsidRDefault="007E58A7" w:rsidP="000327AD">
            <w:pPr>
              <w:tabs>
                <w:tab w:val="left" w:pos="745"/>
              </w:tabs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理。電子檔於鑑定安置說明</w:t>
            </w:r>
          </w:p>
          <w:p w14:paraId="3A09CDEA" w14:textId="77777777" w:rsidR="007E58A7" w:rsidRPr="006764E8" w:rsidRDefault="007E58A7" w:rsidP="000327AD">
            <w:pPr>
              <w:tabs>
                <w:tab w:val="left" w:pos="745"/>
              </w:tabs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會當日起於鑑定安置資訊網</w:t>
            </w:r>
          </w:p>
          <w:p w14:paraId="252D650C" w14:textId="77777777" w:rsidR="007E58A7" w:rsidRPr="006764E8" w:rsidRDefault="007E58A7" w:rsidP="000327AD">
            <w:pPr>
              <w:tabs>
                <w:tab w:val="left" w:pos="745"/>
              </w:tabs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提供下載。</w:t>
            </w:r>
          </w:p>
        </w:tc>
      </w:tr>
      <w:tr w:rsidR="006764E8" w:rsidRPr="006764E8" w14:paraId="0F12E7EA" w14:textId="77777777" w:rsidTr="000327AD">
        <w:trPr>
          <w:trHeight w:val="62"/>
        </w:trPr>
        <w:tc>
          <w:tcPr>
            <w:tcW w:w="699" w:type="dxa"/>
            <w:shd w:val="clear" w:color="auto" w:fill="auto"/>
            <w:vAlign w:val="center"/>
          </w:tcPr>
          <w:p w14:paraId="297CC58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B1BA15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受理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</w:p>
          <w:p w14:paraId="673C97C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申請報名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A96EF68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113.09.02(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2B6B1AE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46F423F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113.09.13(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1504A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460B53E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0D15C9F1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17F0E1CB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各受理單位請及早與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溝通，以利準備應附資料。</w:t>
            </w:r>
          </w:p>
        </w:tc>
      </w:tr>
      <w:tr w:rsidR="006764E8" w:rsidRPr="006764E8" w14:paraId="715AAA2A" w14:textId="77777777" w:rsidTr="000327AD">
        <w:trPr>
          <w:trHeight w:val="771"/>
        </w:trPr>
        <w:tc>
          <w:tcPr>
            <w:tcW w:w="699" w:type="dxa"/>
            <w:shd w:val="clear" w:color="auto" w:fill="auto"/>
            <w:vAlign w:val="center"/>
          </w:tcPr>
          <w:p w14:paraId="6357B43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A91192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鑑定安置</w:t>
            </w:r>
          </w:p>
          <w:p w14:paraId="0F13F05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系統登錄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AF845C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113.09.02(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719A772D" w14:textId="77777777" w:rsidR="007E58A7" w:rsidRPr="006764E8" w:rsidRDefault="007E58A7" w:rsidP="000327AD">
            <w:pPr>
              <w:spacing w:line="0" w:lineRule="atLeast"/>
              <w:ind w:left="108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4DDAF1E8" w14:textId="77777777" w:rsidR="007E58A7" w:rsidRPr="006764E8" w:rsidRDefault="007E58A7" w:rsidP="000327AD">
            <w:pPr>
              <w:spacing w:line="0" w:lineRule="atLeast"/>
              <w:ind w:left="108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113.09.20(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7F3529" w14:textId="77777777" w:rsidR="007E58A7" w:rsidRPr="006764E8" w:rsidRDefault="007E58A7" w:rsidP="000327AD">
            <w:pPr>
              <w:spacing w:line="0" w:lineRule="atLeast"/>
              <w:ind w:left="108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227449B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577FB890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59D84660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請各校依期限將資料上傳至本市鑑定安置資訊網。</w:t>
            </w:r>
          </w:p>
          <w:p w14:paraId="5910B773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請確實依限上傳資料，系統於9月20日下午5時關閉，若「共同必附資料」未齊全將予以退件。</w:t>
            </w:r>
          </w:p>
        </w:tc>
      </w:tr>
      <w:tr w:rsidR="006764E8" w:rsidRPr="006764E8" w14:paraId="6B66C216" w14:textId="77777777" w:rsidTr="000327AD">
        <w:trPr>
          <w:trHeight w:val="1208"/>
        </w:trPr>
        <w:tc>
          <w:tcPr>
            <w:tcW w:w="699" w:type="dxa"/>
            <w:shd w:val="clear" w:color="auto" w:fill="auto"/>
            <w:vAlign w:val="center"/>
          </w:tcPr>
          <w:p w14:paraId="3E3F02F8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261CBB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收件暨初步</w:t>
            </w:r>
          </w:p>
          <w:p w14:paraId="4CD133B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評估說明會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0B93C6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9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.26(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5C59152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568653B7" w14:textId="77777777" w:rsidR="007E58A7" w:rsidRPr="006764E8" w:rsidRDefault="007E58A7" w:rsidP="000327AD">
            <w:pPr>
              <w:spacing w:line="0" w:lineRule="atLeast"/>
              <w:ind w:left="115" w:hangingChars="48" w:hanging="115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A46660C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鑑定安置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組</w:t>
            </w:r>
          </w:p>
          <w:p w14:paraId="79C5E101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  <w:p w14:paraId="3755CCF0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1A3EA7A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學習障礙類</w:t>
            </w:r>
          </w:p>
          <w:p w14:paraId="38673B9D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情緒行為障礙類與不分類</w:t>
            </w:r>
          </w:p>
        </w:tc>
      </w:tr>
      <w:tr w:rsidR="006764E8" w:rsidRPr="006764E8" w14:paraId="7548A29E" w14:textId="77777777" w:rsidTr="000327AD">
        <w:trPr>
          <w:trHeight w:val="650"/>
        </w:trPr>
        <w:tc>
          <w:tcPr>
            <w:tcW w:w="699" w:type="dxa"/>
            <w:shd w:val="clear" w:color="auto" w:fill="auto"/>
            <w:vAlign w:val="center"/>
          </w:tcPr>
          <w:p w14:paraId="6030ADD7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68A080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收件審查、</w:t>
            </w:r>
          </w:p>
          <w:p w14:paraId="3862656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初步評估暨</w:t>
            </w:r>
          </w:p>
          <w:p w14:paraId="31D92C7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補件資料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38B70FF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113.9.26(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四)</w:t>
            </w:r>
          </w:p>
          <w:p w14:paraId="477AE770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510D96D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113.10.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5(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649D4E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1FC9A150" w14:textId="77777777" w:rsidR="007E58A7" w:rsidRPr="006764E8" w:rsidRDefault="007E58A7" w:rsidP="000327AD">
            <w:pPr>
              <w:spacing w:line="0" w:lineRule="atLeast"/>
              <w:ind w:left="115" w:hangingChars="48" w:hanging="115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53E5062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收件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人員</w:t>
            </w:r>
          </w:p>
          <w:p w14:paraId="129E7CAC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  <w:p w14:paraId="65218762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各校資料補件</w:t>
            </w:r>
          </w:p>
          <w:p w14:paraId="52539D95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6CD134F1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請各校至本市鑑定安置資訊網查詢收件審查建議，若有補件相關問題，請於留言板聯繫初評人員。</w:t>
            </w:r>
          </w:p>
          <w:p w14:paraId="30E8FD42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10月25日下午5時為補件截止日，屆時以學校所提資料為初評研判依據。</w:t>
            </w:r>
          </w:p>
        </w:tc>
      </w:tr>
      <w:tr w:rsidR="006764E8" w:rsidRPr="006764E8" w14:paraId="694ED4E4" w14:textId="77777777" w:rsidTr="000327AD">
        <w:trPr>
          <w:trHeight w:val="672"/>
        </w:trPr>
        <w:tc>
          <w:tcPr>
            <w:tcW w:w="6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378D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6</w:t>
            </w:r>
          </w:p>
        </w:tc>
        <w:tc>
          <w:tcPr>
            <w:tcW w:w="165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8FAA3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初評審議</w:t>
            </w:r>
          </w:p>
          <w:p w14:paraId="7482FA2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增能工作坊</w:t>
            </w:r>
          </w:p>
        </w:tc>
        <w:tc>
          <w:tcPr>
            <w:tcW w:w="18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C32D6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113.10.8(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F37AC0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705762B5" w14:textId="77777777" w:rsidR="007E58A7" w:rsidRPr="006764E8" w:rsidRDefault="007E58A7" w:rsidP="000327AD">
            <w:pPr>
              <w:spacing w:line="0" w:lineRule="atLeast"/>
              <w:ind w:left="115" w:hangingChars="48" w:hanging="115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729F21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學習障礙類</w:t>
            </w:r>
          </w:p>
          <w:p w14:paraId="3F4FAC0D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初評教師</w:t>
            </w:r>
          </w:p>
          <w:p w14:paraId="6E883A3F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專家學者</w:t>
            </w:r>
          </w:p>
        </w:tc>
        <w:tc>
          <w:tcPr>
            <w:tcW w:w="32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2F86AF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請各初評人員提前繳交1份初評報告，並於現場進行初評審查簡報，由專家學者現場指導。</w:t>
            </w:r>
          </w:p>
        </w:tc>
      </w:tr>
      <w:tr w:rsidR="006764E8" w:rsidRPr="006764E8" w14:paraId="540FF52B" w14:textId="77777777" w:rsidTr="000327AD">
        <w:trPr>
          <w:trHeight w:val="62"/>
        </w:trPr>
        <w:tc>
          <w:tcPr>
            <w:tcW w:w="699" w:type="dxa"/>
            <w:shd w:val="clear" w:color="auto" w:fill="auto"/>
            <w:vAlign w:val="center"/>
          </w:tcPr>
          <w:p w14:paraId="104A2FA2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12168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審議</w:t>
            </w:r>
          </w:p>
          <w:p w14:paraId="15F7B14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複審工作坊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A58E86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11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3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.10.24(四)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B8E12E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2F3576A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1162144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學習障礙類</w:t>
            </w:r>
          </w:p>
          <w:p w14:paraId="3906E87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初評教師</w:t>
            </w:r>
          </w:p>
          <w:p w14:paraId="591046D6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專家學者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607A6F62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各校送件疑義個案討論。</w:t>
            </w:r>
          </w:p>
        </w:tc>
      </w:tr>
    </w:tbl>
    <w:p w14:paraId="033D420D" w14:textId="77777777" w:rsidR="007E58A7" w:rsidRPr="006764E8" w:rsidRDefault="007E58A7" w:rsidP="007E58A7">
      <w:pPr>
        <w:overflowPunct w:val="0"/>
        <w:spacing w:line="0" w:lineRule="atLeast"/>
        <w:contextualSpacing/>
        <w:rPr>
          <w:rFonts w:ascii="楷體-繁" w:eastAsia="楷體-繁" w:hAnsi="楷體-繁"/>
          <w:color w:val="000000" w:themeColor="text1"/>
        </w:rPr>
        <w:sectPr w:rsidR="007E58A7" w:rsidRPr="006764E8" w:rsidSect="007E58A7">
          <w:footerReference w:type="even" r:id="rId6"/>
          <w:footerReference w:type="default" r:id="rId7"/>
          <w:pgSz w:w="11906" w:h="16838"/>
          <w:pgMar w:top="567" w:right="567" w:bottom="567" w:left="567" w:header="851" w:footer="680" w:gutter="0"/>
          <w:pgNumType w:fmt="numberInDash"/>
          <w:cols w:space="425"/>
          <w:docGrid w:type="lines" w:linePitch="360"/>
        </w:sectPr>
      </w:pPr>
    </w:p>
    <w:tbl>
      <w:tblPr>
        <w:tblW w:w="1077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656"/>
        <w:gridCol w:w="1807"/>
        <w:gridCol w:w="1416"/>
        <w:gridCol w:w="1896"/>
        <w:gridCol w:w="3299"/>
      </w:tblGrid>
      <w:tr w:rsidR="006764E8" w:rsidRPr="006764E8" w14:paraId="2752E104" w14:textId="77777777" w:rsidTr="000327AD">
        <w:trPr>
          <w:trHeight w:val="551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601B8E8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lastRenderedPageBreak/>
              <w:t>編</w:t>
            </w:r>
          </w:p>
          <w:p w14:paraId="1C3734B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號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0CEE74B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工作項目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3300BD0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預定日期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E610EB0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承辦單位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2C7D388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承辦人員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center"/>
          </w:tcPr>
          <w:p w14:paraId="5AEF3F0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備     註</w:t>
            </w:r>
          </w:p>
        </w:tc>
      </w:tr>
      <w:tr w:rsidR="006764E8" w:rsidRPr="006764E8" w14:paraId="31EF6475" w14:textId="77777777" w:rsidTr="000327AD">
        <w:trPr>
          <w:trHeight w:val="62"/>
        </w:trPr>
        <w:tc>
          <w:tcPr>
            <w:tcW w:w="699" w:type="dxa"/>
            <w:shd w:val="clear" w:color="auto" w:fill="auto"/>
            <w:vAlign w:val="center"/>
          </w:tcPr>
          <w:p w14:paraId="318F23A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56B4C6" w14:textId="77777777" w:rsidR="007E58A7" w:rsidRPr="006764E8" w:rsidRDefault="007E58A7" w:rsidP="000327AD">
            <w:pPr>
              <w:spacing w:line="0" w:lineRule="atLeast"/>
              <w:ind w:left="98" w:hangingChars="41" w:hanging="9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鑑定安置</w:t>
            </w:r>
          </w:p>
          <w:p w14:paraId="2861EF3E" w14:textId="77777777" w:rsidR="007E58A7" w:rsidRPr="006764E8" w:rsidRDefault="007E58A7" w:rsidP="000327AD">
            <w:pPr>
              <w:spacing w:line="0" w:lineRule="atLeast"/>
              <w:ind w:left="98" w:hangingChars="41" w:hanging="9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初評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會議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023D2C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0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9(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095ABB92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78DA933F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1.4(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A37BD9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35BD208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396B7D6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  <w:p w14:paraId="381754D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收件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人員</w:t>
            </w:r>
          </w:p>
          <w:p w14:paraId="721DF27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1EB10C7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</w:rPr>
              <w:t>鑑定安置初步評估會議後，呈現「已初審」狀態，請學校與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</w:rPr>
              <w:t>討論後，每案皆需點選接受初評結果或申請複審。</w:t>
            </w:r>
          </w:p>
        </w:tc>
      </w:tr>
      <w:tr w:rsidR="006764E8" w:rsidRPr="006764E8" w14:paraId="48EC4CF8" w14:textId="77777777" w:rsidTr="000327AD">
        <w:trPr>
          <w:trHeight w:val="1401"/>
        </w:trPr>
        <w:tc>
          <w:tcPr>
            <w:tcW w:w="699" w:type="dxa"/>
            <w:shd w:val="clear" w:color="auto" w:fill="auto"/>
            <w:vAlign w:val="center"/>
          </w:tcPr>
          <w:p w14:paraId="47ED9EE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1F57F20" w14:textId="77777777" w:rsidR="007E58A7" w:rsidRPr="006764E8" w:rsidRDefault="007E58A7" w:rsidP="000327AD">
            <w:pPr>
              <w:spacing w:line="0" w:lineRule="atLeast"/>
              <w:ind w:left="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點選接受</w:t>
            </w:r>
          </w:p>
          <w:p w14:paraId="421AB07D" w14:textId="77777777" w:rsidR="007E58A7" w:rsidRPr="006764E8" w:rsidRDefault="007E58A7" w:rsidP="000327AD">
            <w:pPr>
              <w:spacing w:line="0" w:lineRule="atLeast"/>
              <w:ind w:left="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初評結果</w:t>
            </w:r>
          </w:p>
          <w:p w14:paraId="14F1784B" w14:textId="77777777" w:rsidR="007E58A7" w:rsidRPr="006764E8" w:rsidRDefault="007E58A7" w:rsidP="000327AD">
            <w:pPr>
              <w:spacing w:line="0" w:lineRule="atLeast"/>
              <w:ind w:left="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或</w:t>
            </w:r>
          </w:p>
          <w:p w14:paraId="0EA0874D" w14:textId="77777777" w:rsidR="007E58A7" w:rsidRPr="006764E8" w:rsidRDefault="007E58A7" w:rsidP="000327AD">
            <w:pPr>
              <w:spacing w:line="0" w:lineRule="atLeast"/>
              <w:ind w:left="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申請複審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F73555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0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8(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469D9F3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27F17B5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11(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D32160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53896D0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A296F7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02A585EB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230F3482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  <w:kern w:val="0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</w:rPr>
              <w:t>請學校務必於11月1</w:t>
            </w:r>
            <w:r w:rsidRPr="006764E8">
              <w:rPr>
                <w:rFonts w:ascii="楷體-繁" w:eastAsia="楷體-繁" w:hAnsi="楷體-繁"/>
                <w:color w:val="000000" w:themeColor="text1"/>
                <w:kern w:val="0"/>
              </w:rPr>
              <w:t>1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</w:rPr>
              <w:t>日下午5時前至鑑定安置資訊網「結果查詢」處點選「申請複審」或「接受初評決議」；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  <w:bdr w:val="single" w:sz="4" w:space="0" w:color="auto"/>
                <w:shd w:val="pct15" w:color="auto" w:fill="FFFFFF"/>
              </w:rPr>
              <w:t>未點選者視同接受初評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bdr w:val="single" w:sz="4" w:space="0" w:color="auto"/>
                <w:shd w:val="pct15" w:color="auto" w:fill="FFFFFF"/>
              </w:rPr>
              <w:t>會議決議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  <w:bdr w:val="single" w:sz="4" w:space="0" w:color="auto"/>
                <w:shd w:val="pct15" w:color="auto" w:fill="FFFFFF"/>
              </w:rPr>
              <w:t>結果</w:t>
            </w:r>
            <w:r w:rsidRPr="006764E8">
              <w:rPr>
                <w:rFonts w:ascii="楷體-繁" w:eastAsia="楷體-繁" w:hAnsi="楷體-繁" w:hint="eastAsia"/>
                <w:color w:val="000000" w:themeColor="text1"/>
                <w:kern w:val="0"/>
              </w:rPr>
              <w:t>。</w:t>
            </w:r>
          </w:p>
          <w:p w14:paraId="195E122F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請務必至本市鑑定安置資訊網，下載初評結果通知書後，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簽名確認。</w:t>
            </w:r>
          </w:p>
        </w:tc>
      </w:tr>
      <w:tr w:rsidR="006764E8" w:rsidRPr="006764E8" w14:paraId="4B3B6B4D" w14:textId="77777777" w:rsidTr="000327AD">
        <w:trPr>
          <w:trHeight w:val="1413"/>
        </w:trPr>
        <w:tc>
          <w:tcPr>
            <w:tcW w:w="699" w:type="dxa"/>
            <w:shd w:val="clear" w:color="auto" w:fill="auto"/>
            <w:vAlign w:val="center"/>
          </w:tcPr>
          <w:p w14:paraId="2C51B34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57042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資料複查</w:t>
            </w:r>
          </w:p>
          <w:p w14:paraId="06464A52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暨補正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19DE795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.12(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31CA1705" w14:textId="77777777" w:rsidR="007E58A7" w:rsidRPr="006764E8" w:rsidRDefault="007E58A7" w:rsidP="000327AD">
            <w:pPr>
              <w:spacing w:line="0" w:lineRule="atLeast"/>
              <w:ind w:left="108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30E1F72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113.11.21(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四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B44F4B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1149532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508999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收件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人員</w:t>
            </w:r>
          </w:p>
          <w:p w14:paraId="75F86707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初評人員</w:t>
            </w:r>
          </w:p>
          <w:p w14:paraId="5595747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各校資料補正</w:t>
            </w:r>
          </w:p>
          <w:p w14:paraId="61A131D2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0014186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初步評估鑑定安置會議後，仍需補正資料之學校，請逕行上網補正，不另文通知。</w:t>
            </w:r>
          </w:p>
        </w:tc>
      </w:tr>
      <w:tr w:rsidR="006764E8" w:rsidRPr="006764E8" w14:paraId="3FF8E7AB" w14:textId="77777777" w:rsidTr="000327AD">
        <w:trPr>
          <w:trHeight w:val="325"/>
        </w:trPr>
        <w:tc>
          <w:tcPr>
            <w:tcW w:w="699" w:type="dxa"/>
            <w:shd w:val="clear" w:color="auto" w:fill="auto"/>
            <w:vAlign w:val="center"/>
          </w:tcPr>
          <w:p w14:paraId="4190369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48B7A2D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公告</w:t>
            </w:r>
          </w:p>
          <w:p w14:paraId="05DAEE1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鑑定安置</w:t>
            </w:r>
          </w:p>
          <w:p w14:paraId="3AEC7E63" w14:textId="77777777" w:rsidR="007E58A7" w:rsidRPr="006764E8" w:rsidRDefault="007E58A7" w:rsidP="000327AD">
            <w:pPr>
              <w:spacing w:line="0" w:lineRule="atLeast"/>
              <w:ind w:left="106" w:hangingChars="44" w:hanging="10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會議時程表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DB95EE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2(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52CDFC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32F28F1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E679AA8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鑑定安置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組</w:t>
            </w:r>
          </w:p>
          <w:p w14:paraId="07A4CED7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  <w:p w14:paraId="589FBD3C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032B8A4E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38658E34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鑑定安置會議時程表將於上午1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時前公告於本市鑑定安置資訊網，請各校自行上網查詢。</w:t>
            </w:r>
          </w:p>
          <w:p w14:paraId="2B0D3FC1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請務必列印「特殊教育鑑定安置會議通知暨委託書」通知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會議時間，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得決定列席與否。</w:t>
            </w:r>
          </w:p>
          <w:p w14:paraId="365397F2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3.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申請人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因故無法出席會議，應簽署出席</w:t>
            </w: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複審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會議委託書後，由熟悉個案的學校教師出席會議，並繳交委託書。</w:t>
            </w:r>
          </w:p>
        </w:tc>
      </w:tr>
      <w:tr w:rsidR="006764E8" w:rsidRPr="006764E8" w14:paraId="503D9DE8" w14:textId="77777777" w:rsidTr="000327AD">
        <w:trPr>
          <w:trHeight w:val="62"/>
        </w:trPr>
        <w:tc>
          <w:tcPr>
            <w:tcW w:w="6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DC7345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12</w:t>
            </w:r>
          </w:p>
        </w:tc>
        <w:tc>
          <w:tcPr>
            <w:tcW w:w="165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3F0A57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  <w:p w14:paraId="3B7C712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審查</w:t>
            </w:r>
          </w:p>
        </w:tc>
        <w:tc>
          <w:tcPr>
            <w:tcW w:w="18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0D3B22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2(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五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06A2650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1F09FFE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6(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B4F8F1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62DE63E5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8AB4686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</w:tc>
        <w:tc>
          <w:tcPr>
            <w:tcW w:w="32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BD3F99" w14:textId="77777777" w:rsidR="007E58A7" w:rsidRPr="006764E8" w:rsidRDefault="007E58A7" w:rsidP="000327AD">
            <w:pPr>
              <w:spacing w:line="0" w:lineRule="atLeast"/>
              <w:ind w:left="197" w:hangingChars="82" w:hanging="197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66DFB880" w14:textId="77777777" w:rsidR="007E58A7" w:rsidRPr="006764E8" w:rsidRDefault="007E58A7" w:rsidP="007E58A7">
      <w:pPr>
        <w:overflowPunct w:val="0"/>
        <w:spacing w:line="0" w:lineRule="atLeast"/>
        <w:contextualSpacing/>
        <w:rPr>
          <w:rFonts w:ascii="楷體-繁" w:eastAsia="楷體-繁" w:hAnsi="楷體-繁"/>
          <w:color w:val="000000" w:themeColor="text1"/>
        </w:rPr>
        <w:sectPr w:rsidR="007E58A7" w:rsidRPr="006764E8" w:rsidSect="007E58A7">
          <w:pgSz w:w="11906" w:h="16838"/>
          <w:pgMar w:top="567" w:right="567" w:bottom="567" w:left="567" w:header="851" w:footer="680" w:gutter="0"/>
          <w:pgNumType w:fmt="numberInDash"/>
          <w:cols w:space="425"/>
          <w:docGrid w:type="lines" w:linePitch="360"/>
        </w:sectPr>
      </w:pPr>
    </w:p>
    <w:tbl>
      <w:tblPr>
        <w:tblW w:w="1077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656"/>
        <w:gridCol w:w="1807"/>
        <w:gridCol w:w="1416"/>
        <w:gridCol w:w="1896"/>
        <w:gridCol w:w="3299"/>
      </w:tblGrid>
      <w:tr w:rsidR="006764E8" w:rsidRPr="006764E8" w14:paraId="213BFBAC" w14:textId="77777777" w:rsidTr="000327AD">
        <w:trPr>
          <w:trHeight w:val="551"/>
        </w:trPr>
        <w:tc>
          <w:tcPr>
            <w:tcW w:w="699" w:type="dxa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B603E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lastRenderedPageBreak/>
              <w:t>編</w:t>
            </w:r>
          </w:p>
          <w:p w14:paraId="74C19DD8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號</w:t>
            </w:r>
          </w:p>
        </w:tc>
        <w:tc>
          <w:tcPr>
            <w:tcW w:w="1656" w:type="dxa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D1663F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工作項目</w:t>
            </w:r>
          </w:p>
        </w:tc>
        <w:tc>
          <w:tcPr>
            <w:tcW w:w="1807" w:type="dxa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4C659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預定日期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BE312FF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承辦單位</w:t>
            </w:r>
          </w:p>
        </w:tc>
        <w:tc>
          <w:tcPr>
            <w:tcW w:w="1896" w:type="dxa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15CAE4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承辦人員</w:t>
            </w:r>
          </w:p>
        </w:tc>
        <w:tc>
          <w:tcPr>
            <w:tcW w:w="3299" w:type="dxa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B95E9E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備     註</w:t>
            </w:r>
          </w:p>
        </w:tc>
      </w:tr>
      <w:tr w:rsidR="006764E8" w:rsidRPr="006764E8" w14:paraId="4C4DD524" w14:textId="77777777" w:rsidTr="000327AD">
        <w:trPr>
          <w:trHeight w:val="62"/>
        </w:trPr>
        <w:tc>
          <w:tcPr>
            <w:tcW w:w="69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32BADF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B82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6764E8">
              <w:rPr>
                <w:rFonts w:ascii="楷體-繁" w:eastAsia="楷體-繁" w:hAnsi="楷體-繁" w:cs="標楷體" w:hint="eastAsia"/>
                <w:color w:val="000000" w:themeColor="text1"/>
              </w:rPr>
              <w:t>鑑定安置</w:t>
            </w:r>
          </w:p>
          <w:p w14:paraId="329FAFE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複審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會議</w:t>
            </w:r>
          </w:p>
        </w:tc>
        <w:tc>
          <w:tcPr>
            <w:tcW w:w="180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2B98DE" w14:textId="77777777" w:rsidR="007E58A7" w:rsidRPr="006764E8" w:rsidRDefault="007E58A7" w:rsidP="000327AD">
            <w:pPr>
              <w:spacing w:line="0" w:lineRule="atLeast"/>
              <w:ind w:left="108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27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三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2A944ABA" w14:textId="77777777" w:rsidR="007E58A7" w:rsidRPr="006764E8" w:rsidRDefault="007E58A7" w:rsidP="000327AD">
            <w:pPr>
              <w:spacing w:line="0" w:lineRule="atLeast"/>
              <w:ind w:left="108" w:hangingChars="45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至</w:t>
            </w:r>
          </w:p>
          <w:p w14:paraId="16037F64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.3(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二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CD30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教育局</w:t>
            </w:r>
          </w:p>
          <w:p w14:paraId="6FBEF876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47B720D1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  <w:p w14:paraId="5772CA6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3233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鑑輔委員</w:t>
            </w:r>
          </w:p>
          <w:p w14:paraId="59AECBBB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送件學校代表</w:t>
            </w:r>
          </w:p>
          <w:p w14:paraId="21CAB2C8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和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申請人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6112" w14:textId="77777777" w:rsidR="007E58A7" w:rsidRPr="006764E8" w:rsidRDefault="007E58A7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各申請學校請派代表依「鑑定安置複審會議時程表」提前20分鐘參加鑑定安置會議。</w:t>
            </w:r>
          </w:p>
        </w:tc>
      </w:tr>
      <w:tr w:rsidR="006764E8" w:rsidRPr="006764E8" w14:paraId="0AFB7A15" w14:textId="77777777" w:rsidTr="000327AD">
        <w:trPr>
          <w:trHeight w:val="57"/>
        </w:trPr>
        <w:tc>
          <w:tcPr>
            <w:tcW w:w="699" w:type="dxa"/>
            <w:shd w:val="clear" w:color="auto" w:fill="auto"/>
            <w:vAlign w:val="center"/>
          </w:tcPr>
          <w:p w14:paraId="60F6AB9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2237D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各校</w:t>
            </w:r>
          </w:p>
          <w:p w14:paraId="25C62255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接收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鑑定</w:t>
            </w:r>
          </w:p>
          <w:p w14:paraId="3D1FD2E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安置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結果</w:t>
            </w:r>
          </w:p>
          <w:p w14:paraId="08EA87F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/</w:t>
            </w:r>
          </w:p>
          <w:p w14:paraId="286FC4DC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開放列印</w:t>
            </w:r>
          </w:p>
          <w:p w14:paraId="62DFFE7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鑑定證明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633080E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2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.16(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C8EA96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送件學校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CDC4CBD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5A78DD1A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69C724C1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請學校至「教育部特教通報網」接收鑑定結果，並至本市鑑定安置資訊網列印「鑑定證明」。</w:t>
            </w:r>
          </w:p>
          <w:p w14:paraId="17D9F90D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鑑定安置結果由本市鑑輔會以掛號寄發給申請人，請學校於提報時，務必確認個案通訊地址正確性，以利收執鑑定結果通知書。</w:t>
            </w:r>
          </w:p>
          <w:p w14:paraId="203421A5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3.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申請人對安置結果有疑義，於收到鑑定安置結果日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以郵戳為憑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次日起30日內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含假日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提出，未提出異議視同接受本次會議決議。</w:t>
            </w:r>
          </w:p>
        </w:tc>
      </w:tr>
      <w:tr w:rsidR="006764E8" w:rsidRPr="006764E8" w14:paraId="039FD986" w14:textId="77777777" w:rsidTr="000327AD">
        <w:trPr>
          <w:trHeight w:val="975"/>
        </w:trPr>
        <w:tc>
          <w:tcPr>
            <w:tcW w:w="699" w:type="dxa"/>
            <w:shd w:val="clear" w:color="auto" w:fill="auto"/>
            <w:vAlign w:val="center"/>
          </w:tcPr>
          <w:p w14:paraId="6C87218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1D8D09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設有集中式</w:t>
            </w:r>
          </w:p>
          <w:p w14:paraId="63B86237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特教班各校</w:t>
            </w:r>
          </w:p>
          <w:p w14:paraId="339CD0EA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線上檢核</w:t>
            </w:r>
          </w:p>
          <w:p w14:paraId="2207814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學生人數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4F7DD63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113.12.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1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6(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一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03F4C8DB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4EA894" w14:textId="77777777" w:rsidR="002A1B7A" w:rsidRPr="006764E8" w:rsidRDefault="002A1B7A" w:rsidP="002A1B7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>
              <w:rPr>
                <w:rFonts w:ascii="楷體-繁" w:eastAsia="楷體-繁" w:hAnsi="楷體-繁" w:hint="eastAsia"/>
                <w:color w:val="000000" w:themeColor="text1"/>
              </w:rPr>
              <w:t>身障鑑定</w:t>
            </w:r>
          </w:p>
          <w:p w14:paraId="44854297" w14:textId="77777777" w:rsidR="007E58A7" w:rsidRPr="006764E8" w:rsidRDefault="007E58A7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中心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75885DA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</w:t>
            </w:r>
            <w:r w:rsidRPr="006764E8">
              <w:rPr>
                <w:rFonts w:ascii="楷體-繁" w:eastAsia="楷體-繁" w:hAnsi="楷體-繁"/>
                <w:color w:val="000000" w:themeColor="text1"/>
              </w:rPr>
              <w:t>特教相關</w:t>
            </w:r>
          </w:p>
          <w:p w14:paraId="2A13E4B9" w14:textId="77777777" w:rsidR="007E58A7" w:rsidRPr="006764E8" w:rsidRDefault="007E58A7" w:rsidP="000327AD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業務承辦人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583A4F98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各校若對於鑑定安置之結果有疑義，請與鑑定安置組業務承辦人員聯繫。</w:t>
            </w:r>
          </w:p>
          <w:p w14:paraId="500C5182" w14:textId="77777777" w:rsidR="007E58A7" w:rsidRPr="006764E8" w:rsidRDefault="007E58A7" w:rsidP="000327AD">
            <w:pPr>
              <w:spacing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764E8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6764E8">
              <w:rPr>
                <w:rFonts w:ascii="楷體-繁" w:eastAsia="楷體-繁" w:hAnsi="楷體-繁" w:hint="eastAsia"/>
                <w:color w:val="000000" w:themeColor="text1"/>
              </w:rPr>
              <w:t>檢核綜合職能科、餐飲服務科、汽車美容科等集中式特教班學生人數。</w:t>
            </w:r>
          </w:p>
        </w:tc>
      </w:tr>
    </w:tbl>
    <w:p w14:paraId="26688F5F" w14:textId="77777777" w:rsidR="007E58A7" w:rsidRPr="006764E8" w:rsidRDefault="007E58A7" w:rsidP="007E58A7">
      <w:pPr>
        <w:overflowPunct w:val="0"/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1AE84950" w14:textId="1592F226" w:rsidR="00A754D1" w:rsidRPr="006764E8" w:rsidRDefault="007E58A7" w:rsidP="007E58A7">
      <w:pPr>
        <w:overflowPunct w:val="0"/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6764E8">
        <w:rPr>
          <w:rFonts w:ascii="楷體-繁" w:eastAsia="楷體-繁" w:hAnsi="楷體-繁"/>
          <w:color w:val="000000" w:themeColor="text1"/>
        </w:rPr>
        <w:t>上述「高雄市113學年度第1次高級中等教育階段特殊教育鑑定安置工作時程」，本局得依實際情形調整，並公告於「高雄市鑑定安置資訊網」(網址：</w:t>
      </w:r>
      <w:hyperlink r:id="rId8" w:history="1">
        <w:r w:rsidRPr="006764E8">
          <w:rPr>
            <w:rStyle w:val="af0"/>
            <w:rFonts w:ascii="楷體-繁" w:eastAsia="楷體-繁" w:hAnsi="楷體-繁"/>
            <w:color w:val="000000" w:themeColor="text1"/>
          </w:rPr>
          <w:t>https://set.spec.kh.edu.tw</w:t>
        </w:r>
      </w:hyperlink>
      <w:r w:rsidRPr="006764E8">
        <w:rPr>
          <w:rFonts w:ascii="楷體-繁" w:eastAsia="楷體-繁" w:hAnsi="楷體-繁"/>
          <w:color w:val="000000" w:themeColor="text1"/>
        </w:rPr>
        <w:t>)。</w:t>
      </w:r>
    </w:p>
    <w:sectPr w:rsidR="00A754D1" w:rsidRPr="006764E8" w:rsidSect="00F803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D35D" w14:textId="77777777" w:rsidR="009E40EB" w:rsidRDefault="009E40EB">
      <w:r>
        <w:separator/>
      </w:r>
    </w:p>
  </w:endnote>
  <w:endnote w:type="continuationSeparator" w:id="0">
    <w:p w14:paraId="71CA26BB" w14:textId="77777777" w:rsidR="009E40EB" w:rsidRDefault="009E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9287583"/>
      <w:docPartObj>
        <w:docPartGallery w:val="Page Numbers (Bottom of Page)"/>
        <w:docPartUnique/>
      </w:docPartObj>
    </w:sdtPr>
    <w:sdtContent>
      <w:p w14:paraId="5A1DE812" w14:textId="77777777" w:rsidR="00EA22C1" w:rsidRDefault="00000000" w:rsidP="00926E12">
        <w:pPr>
          <w:pStyle w:val="ae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- 1 -</w:t>
        </w:r>
        <w:r>
          <w:rPr>
            <w:rStyle w:val="af1"/>
          </w:rPr>
          <w:fldChar w:fldCharType="end"/>
        </w:r>
      </w:p>
    </w:sdtContent>
  </w:sdt>
  <w:p w14:paraId="485CE876" w14:textId="77777777" w:rsidR="00EA22C1" w:rsidRDefault="00EA22C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65955081"/>
      <w:docPartObj>
        <w:docPartGallery w:val="Page Numbers (Bottom of Page)"/>
        <w:docPartUnique/>
      </w:docPartObj>
    </w:sdtPr>
    <w:sdtContent>
      <w:p w14:paraId="7CC0ABE6" w14:textId="77777777" w:rsidR="00EA22C1" w:rsidRDefault="00000000" w:rsidP="00DA21F9">
        <w:pPr>
          <w:pStyle w:val="ae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- 8 -</w:t>
        </w:r>
        <w:r>
          <w:rPr>
            <w:rStyle w:val="af1"/>
          </w:rPr>
          <w:fldChar w:fldCharType="end"/>
        </w:r>
      </w:p>
    </w:sdtContent>
  </w:sdt>
  <w:p w14:paraId="068F8AD9" w14:textId="77777777" w:rsidR="00EA22C1" w:rsidRDefault="00EA22C1" w:rsidP="006D45A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43912" w14:textId="77777777" w:rsidR="009E40EB" w:rsidRDefault="009E40EB">
      <w:r>
        <w:separator/>
      </w:r>
    </w:p>
  </w:footnote>
  <w:footnote w:type="continuationSeparator" w:id="0">
    <w:p w14:paraId="512430DF" w14:textId="77777777" w:rsidR="009E40EB" w:rsidRDefault="009E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AF"/>
    <w:rsid w:val="002A1B7A"/>
    <w:rsid w:val="003979D7"/>
    <w:rsid w:val="00592003"/>
    <w:rsid w:val="00614ABA"/>
    <w:rsid w:val="006764E8"/>
    <w:rsid w:val="007E58A7"/>
    <w:rsid w:val="008D61E5"/>
    <w:rsid w:val="00983150"/>
    <w:rsid w:val="009E40EB"/>
    <w:rsid w:val="00A716FA"/>
    <w:rsid w:val="00A754D1"/>
    <w:rsid w:val="00B04B5C"/>
    <w:rsid w:val="00EA22C1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88757"/>
  <w15:chartTrackingRefBased/>
  <w15:docId w15:val="{F7A3FF32-B78F-AC4C-9610-DC65F943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58A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03A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3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3A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3A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3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3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3A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3A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3A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03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80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803A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80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803A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803A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803A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803A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803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8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3A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8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3A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8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3A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803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803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03A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7E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E58A7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Hyperlink"/>
    <w:rsid w:val="007E58A7"/>
    <w:rPr>
      <w:color w:val="0000FF"/>
      <w:u w:val="single"/>
    </w:rPr>
  </w:style>
  <w:style w:type="character" w:styleId="af1">
    <w:name w:val="page number"/>
    <w:basedOn w:val="a0"/>
    <w:rsid w:val="007E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.spec.kh.edu.tw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dcterms:created xsi:type="dcterms:W3CDTF">2024-07-21T13:36:00Z</dcterms:created>
  <dcterms:modified xsi:type="dcterms:W3CDTF">2024-08-14T15:01:00Z</dcterms:modified>
</cp:coreProperties>
</file>