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C125" w14:textId="79FCCE99" w:rsidR="008908A9" w:rsidRPr="00622B46" w:rsidRDefault="008908A9" w:rsidP="008908A9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106697143"/>
      <w:r w:rsidRPr="00622B4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22B4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 w:rsidR="00FF2DD2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</w:p>
    <w:p w14:paraId="71318B45" w14:textId="77777777" w:rsidR="008908A9" w:rsidRPr="00622B46" w:rsidRDefault="008908A9" w:rsidP="008908A9">
      <w:pPr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bookmarkStart w:id="1" w:name="_Hlk106689149"/>
      <w:bookmarkEnd w:id="0"/>
      <w:r w:rsidRPr="00622B46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</w:t>
      </w:r>
      <w:r w:rsidRPr="00622B46">
        <w:rPr>
          <w:rFonts w:ascii="楷體-繁" w:eastAsia="楷體-繁" w:hAnsi="楷體-繁"/>
          <w:color w:val="000000" w:themeColor="text1"/>
          <w:sz w:val="32"/>
          <w:szCs w:val="32"/>
        </w:rPr>
        <w:t>學習障礙</w:t>
      </w:r>
      <w:r w:rsidRPr="00622B46">
        <w:rPr>
          <w:rFonts w:ascii="楷體-繁" w:eastAsia="楷體-繁" w:hAnsi="楷體-繁" w:hint="eastAsia"/>
          <w:color w:val="000000" w:themeColor="text1"/>
          <w:sz w:val="32"/>
          <w:szCs w:val="32"/>
        </w:rPr>
        <w:t>亞型</w:t>
      </w:r>
      <w:r w:rsidRPr="00622B46">
        <w:rPr>
          <w:rFonts w:ascii="楷體-繁" w:eastAsia="楷體-繁" w:hAnsi="楷體-繁"/>
          <w:color w:val="000000" w:themeColor="text1"/>
          <w:sz w:val="32"/>
          <w:szCs w:val="32"/>
        </w:rPr>
        <w:t>行為特徵及建議檢附資料</w:t>
      </w:r>
    </w:p>
    <w:p w14:paraId="14B8C650" w14:textId="77777777" w:rsidR="008908A9" w:rsidRPr="00683699" w:rsidRDefault="008908A9" w:rsidP="008908A9">
      <w:pPr>
        <w:widowControl/>
        <w:spacing w:line="0" w:lineRule="atLeast"/>
        <w:contextualSpacing/>
        <w:jc w:val="right"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683699">
        <w:rPr>
          <w:rFonts w:ascii="楷體-繁" w:eastAsia="楷體-繁" w:hAnsi="楷體-繁"/>
          <w:color w:val="000000" w:themeColor="text1"/>
          <w:sz w:val="20"/>
          <w:szCs w:val="20"/>
        </w:rPr>
        <w:t>此表僅列常見之學習障礙學生</w:t>
      </w:r>
      <w:r w:rsidRPr="00683699">
        <w:rPr>
          <w:rFonts w:ascii="楷體-繁" w:eastAsia="楷體-繁" w:hAnsi="楷體-繁" w:hint="eastAsia"/>
          <w:color w:val="000000" w:themeColor="text1"/>
          <w:sz w:val="20"/>
          <w:szCs w:val="20"/>
        </w:rPr>
        <w:t>亞型</w:t>
      </w:r>
      <w:r w:rsidRPr="00683699">
        <w:rPr>
          <w:rFonts w:ascii="楷體-繁" w:eastAsia="楷體-繁" w:hAnsi="楷體-繁"/>
          <w:color w:val="000000" w:themeColor="text1"/>
          <w:sz w:val="20"/>
          <w:szCs w:val="20"/>
        </w:rPr>
        <w:t>，實際研判仍依鑑輔會鑑定結果為準。</w:t>
      </w:r>
    </w:p>
    <w:tbl>
      <w:tblPr>
        <w:tblpPr w:leftFromText="180" w:rightFromText="180" w:vertAnchor="text" w:horzAnchor="margin" w:tblpY="48"/>
        <w:tblW w:w="10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409"/>
        <w:gridCol w:w="2268"/>
        <w:gridCol w:w="407"/>
        <w:gridCol w:w="2838"/>
      </w:tblGrid>
      <w:tr w:rsidR="008908A9" w:rsidRPr="00162F1F" w14:paraId="41E7028D" w14:textId="77777777" w:rsidTr="004935FE">
        <w:trPr>
          <w:trHeight w:val="496"/>
        </w:trPr>
        <w:tc>
          <w:tcPr>
            <w:tcW w:w="813" w:type="dxa"/>
            <w:shd w:val="clear" w:color="auto" w:fill="F2F2F2"/>
            <w:vAlign w:val="center"/>
          </w:tcPr>
          <w:p w14:paraId="0F9CA270" w14:textId="77777777" w:rsidR="008908A9" w:rsidRPr="00162F1F" w:rsidRDefault="008908A9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  <w:bdr w:val="single" w:sz="4" w:space="0" w:color="000000"/>
              </w:rPr>
            </w:pPr>
            <w:r w:rsidRPr="00162F1F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亞型</w:t>
            </w:r>
          </w:p>
        </w:tc>
        <w:tc>
          <w:tcPr>
            <w:tcW w:w="4409" w:type="dxa"/>
            <w:shd w:val="clear" w:color="auto" w:fill="F2F2F2"/>
            <w:vAlign w:val="center"/>
          </w:tcPr>
          <w:p w14:paraId="07105F15" w14:textId="77777777" w:rsidR="008908A9" w:rsidRPr="00162F1F" w:rsidRDefault="008908A9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  <w:bdr w:val="single" w:sz="4" w:space="0" w:color="000000"/>
              </w:rPr>
            </w:pPr>
            <w:r w:rsidRPr="00162F1F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行為特徵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1C6B8B" w14:textId="77777777" w:rsidR="008908A9" w:rsidRPr="00162F1F" w:rsidRDefault="008908A9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  <w:bdr w:val="single" w:sz="4" w:space="0" w:color="000000"/>
              </w:rPr>
            </w:pPr>
            <w:r w:rsidRPr="00162F1F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相關測驗工具(選用)</w:t>
            </w:r>
          </w:p>
        </w:tc>
        <w:tc>
          <w:tcPr>
            <w:tcW w:w="3245" w:type="dxa"/>
            <w:gridSpan w:val="2"/>
            <w:shd w:val="clear" w:color="auto" w:fill="F2F2F2"/>
            <w:vAlign w:val="center"/>
          </w:tcPr>
          <w:p w14:paraId="4F566ED7" w14:textId="77777777" w:rsidR="008908A9" w:rsidRPr="00162F1F" w:rsidRDefault="008908A9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  <w:bdr w:val="single" w:sz="4" w:space="0" w:color="000000"/>
              </w:rPr>
            </w:pPr>
            <w:r w:rsidRPr="00162F1F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需收集之作業樣本</w:t>
            </w:r>
          </w:p>
        </w:tc>
      </w:tr>
      <w:tr w:rsidR="008908A9" w:rsidRPr="00162F1F" w14:paraId="588AAD98" w14:textId="77777777" w:rsidTr="004935FE">
        <w:trPr>
          <w:cantSplit/>
          <w:trHeight w:val="3952"/>
        </w:trPr>
        <w:tc>
          <w:tcPr>
            <w:tcW w:w="813" w:type="dxa"/>
            <w:shd w:val="clear" w:color="auto" w:fill="auto"/>
            <w:textDirection w:val="tbRlV"/>
            <w:vAlign w:val="center"/>
          </w:tcPr>
          <w:p w14:paraId="5659A9E5" w14:textId="77777777" w:rsidR="008908A9" w:rsidRPr="00162F1F" w:rsidRDefault="008908A9" w:rsidP="004935FE">
            <w:pPr>
              <w:spacing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8908A9">
              <w:rPr>
                <w:rFonts w:ascii="楷體-繁" w:eastAsia="楷體-繁" w:hAnsi="楷體-繁" w:hint="eastAsia"/>
                <w:color w:val="000000" w:themeColor="text1"/>
                <w:spacing w:val="240"/>
                <w:kern w:val="0"/>
                <w:fitText w:val="2400" w:id="-944416256"/>
              </w:rPr>
              <w:t>閱讀障</w:t>
            </w:r>
            <w:r w:rsidRPr="008908A9">
              <w:rPr>
                <w:rFonts w:ascii="楷體-繁" w:eastAsia="楷體-繁" w:hAnsi="楷體-繁" w:hint="eastAsia"/>
                <w:color w:val="000000" w:themeColor="text1"/>
                <w:kern w:val="0"/>
                <w:fitText w:val="2400" w:id="-944416256"/>
              </w:rPr>
              <w:t>礙</w:t>
            </w:r>
          </w:p>
        </w:tc>
        <w:tc>
          <w:tcPr>
            <w:tcW w:w="4409" w:type="dxa"/>
            <w:shd w:val="clear" w:color="auto" w:fill="auto"/>
          </w:tcPr>
          <w:p w14:paraId="48D7ABC1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1.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識字量有限，認讀流暢度不佳，易跳字或唸錯字。</w:t>
            </w:r>
          </w:p>
          <w:p w14:paraId="14E4E4BB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2.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相似字辨識困難、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容易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唸錯或唸成形近字。</w:t>
            </w:r>
          </w:p>
          <w:p w14:paraId="2C2796B4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3.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考試時報讀與自行讀題的作答分數有明顯差距。</w:t>
            </w:r>
          </w:p>
          <w:p w14:paraId="05CD36C9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4.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閱讀速度緩慢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、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不流暢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，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經常停頓、唸錯或發生斷句錯誤、跳行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、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跳字等現象。</w:t>
            </w:r>
          </w:p>
          <w:p w14:paraId="2CBB63C2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5.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對於抽象詞彙、成語的理解能力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差。</w:t>
            </w:r>
          </w:p>
          <w:p w14:paraId="2BEEDFCC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6.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能理解日常生活對話，但閱讀書面內容難以理解。</w:t>
            </w:r>
          </w:p>
          <w:p w14:paraId="060C522E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7.閱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讀文章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後，不能理解文意。</w:t>
            </w:r>
          </w:p>
          <w:p w14:paraId="21B9639D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8.無法理解文章的主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旨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或重點，無法推論或找出事實性的答案。</w:t>
            </w:r>
          </w:p>
        </w:tc>
        <w:tc>
          <w:tcPr>
            <w:tcW w:w="2268" w:type="dxa"/>
            <w:shd w:val="clear" w:color="auto" w:fill="auto"/>
          </w:tcPr>
          <w:p w14:paraId="602F3AA7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常見字流暢性(個案有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識字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困難者適用)</w:t>
            </w:r>
          </w:p>
          <w:p w14:paraId="0EE9F07D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中文年級認字量表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(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個測)</w:t>
            </w:r>
          </w:p>
          <w:p w14:paraId="3FBB9A64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閱讀理解困難篩選測驗及國小(二至六年級)閱讀理解篩選測驗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-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請擇一施測</w:t>
            </w:r>
          </w:p>
          <w:p w14:paraId="1B1EC3E6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國民中學閱讀推理測驗</w:t>
            </w:r>
          </w:p>
          <w:p w14:paraId="064E12AB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國民中學國文能力測驗(九年級版本)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7C2EE1DD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1.可呈現個案報讀與無報讀之表現差異。</w:t>
            </w:r>
          </w:p>
          <w:p w14:paraId="2D9BE0E2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2.已批改但未訂正之各科考卷(若為識字問題，有普遍成績低落的現象)。</w:t>
            </w:r>
          </w:p>
          <w:p w14:paraId="500F12D8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3.呈現個案口語理解和閱讀理解表現之差異。</w:t>
            </w:r>
          </w:p>
          <w:p w14:paraId="6D52D304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4.呈現已批改但未訂正之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閱讀測驗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(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  <w:lang w:eastAsia="zh-HK"/>
              </w:rPr>
              <w:t>至少三份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)。</w:t>
            </w:r>
          </w:p>
          <w:p w14:paraId="1D762589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5.若懷疑受流暢性影響，可提供閱讀表現限時/不限時或與同儕水準比較的差異。</w:t>
            </w:r>
          </w:p>
        </w:tc>
      </w:tr>
      <w:tr w:rsidR="008908A9" w:rsidRPr="00162F1F" w14:paraId="5F07FFC9" w14:textId="77777777" w:rsidTr="004935FE">
        <w:trPr>
          <w:cantSplit/>
          <w:trHeight w:val="2955"/>
        </w:trPr>
        <w:tc>
          <w:tcPr>
            <w:tcW w:w="813" w:type="dxa"/>
            <w:shd w:val="clear" w:color="auto" w:fill="auto"/>
            <w:textDirection w:val="tbRlV"/>
            <w:vAlign w:val="center"/>
          </w:tcPr>
          <w:p w14:paraId="5B327C3B" w14:textId="77777777" w:rsidR="008908A9" w:rsidRPr="00162F1F" w:rsidRDefault="008908A9" w:rsidP="004935FE">
            <w:pPr>
              <w:spacing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8908A9">
              <w:rPr>
                <w:rFonts w:ascii="楷體-繁" w:eastAsia="楷體-繁" w:hAnsi="楷體-繁" w:hint="eastAsia"/>
                <w:color w:val="000000" w:themeColor="text1"/>
                <w:spacing w:val="240"/>
                <w:kern w:val="0"/>
                <w:fitText w:val="2400" w:id="-944416255"/>
              </w:rPr>
              <w:t>書寫障</w:t>
            </w:r>
            <w:r w:rsidRPr="008908A9">
              <w:rPr>
                <w:rFonts w:ascii="楷體-繁" w:eastAsia="楷體-繁" w:hAnsi="楷體-繁" w:hint="eastAsia"/>
                <w:color w:val="000000" w:themeColor="text1"/>
                <w:kern w:val="0"/>
                <w:fitText w:val="2400" w:id="-944416255"/>
              </w:rPr>
              <w:t>礙</w:t>
            </w:r>
          </w:p>
        </w:tc>
        <w:tc>
          <w:tcPr>
            <w:tcW w:w="4409" w:type="dxa"/>
            <w:shd w:val="clear" w:color="auto" w:fill="auto"/>
          </w:tcPr>
          <w:p w14:paraId="3AD4BF5F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1.抄寫困難，需一再對照且速度緩慢；有時會跳行、遺漏或增添字句。</w:t>
            </w:r>
          </w:p>
          <w:p w14:paraId="0EBE747C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2.提取困難，無法自行書寫，但有時透過打字、拼字卡或口頭回答，可選出正確的字。</w:t>
            </w:r>
          </w:p>
          <w:p w14:paraId="3B876BC6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3.字體不易辨識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、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容易忽大忽小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、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結構比例</w:t>
            </w:r>
            <w:r w:rsidRPr="00E152F9">
              <w:rPr>
                <w:rFonts w:ascii="新細明體" w:hAnsi="新細明體" w:cs="新細明體" w:hint="eastAsia"/>
                <w:color w:val="000000" w:themeColor="text1"/>
                <w:kern w:val="1"/>
                <w:sz w:val="21"/>
                <w:szCs w:val="21"/>
              </w:rPr>
              <w:t>不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當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、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字形歪扭潦草等情形。</w:t>
            </w:r>
          </w:p>
          <w:p w14:paraId="553E63A5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4.寫字像畫圖，筆畫概念弱。</w:t>
            </w:r>
          </w:p>
          <w:p w14:paraId="55818D2D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5.容易寫錯字(如形似字混淆、同音或音似字混淆、筆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畫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出現增漏、字形結構錯置、部件錯誤、鏡型反寫、用注音代替…等)。</w:t>
            </w:r>
          </w:p>
        </w:tc>
        <w:tc>
          <w:tcPr>
            <w:tcW w:w="5513" w:type="dxa"/>
            <w:gridSpan w:val="3"/>
            <w:shd w:val="clear" w:color="auto" w:fill="auto"/>
          </w:tcPr>
          <w:p w14:paraId="6611E830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1.收集學生已批改但未訂正之自發性書寫樣本，例如：有短文書寫之日記/週記、作文簿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(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至少三篇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)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；有注音寫國字、改錯、造詞、造句等題型之國語文考卷等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(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至少三份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)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。</w:t>
            </w:r>
          </w:p>
          <w:p w14:paraId="58056868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2.呈現經評量調整之書寫表現差異，例如：學生口述代謄答案、電腦打字及不限時作答。</w:t>
            </w:r>
          </w:p>
          <w:p w14:paraId="628337FE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3.分析學生書寫樣本之錯誤類型。</w:t>
            </w:r>
          </w:p>
        </w:tc>
      </w:tr>
      <w:tr w:rsidR="008908A9" w:rsidRPr="00162F1F" w14:paraId="4A670E70" w14:textId="77777777" w:rsidTr="004935FE">
        <w:trPr>
          <w:cantSplit/>
          <w:trHeight w:val="1887"/>
        </w:trPr>
        <w:tc>
          <w:tcPr>
            <w:tcW w:w="813" w:type="dxa"/>
            <w:shd w:val="clear" w:color="auto" w:fill="auto"/>
            <w:textDirection w:val="tbRlV"/>
            <w:vAlign w:val="center"/>
          </w:tcPr>
          <w:p w14:paraId="50ECAD2B" w14:textId="77777777" w:rsidR="008908A9" w:rsidRPr="00162F1F" w:rsidRDefault="008908A9" w:rsidP="004935FE">
            <w:pPr>
              <w:spacing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908A9">
              <w:rPr>
                <w:rFonts w:ascii="楷體-繁" w:eastAsia="楷體-繁" w:hAnsi="楷體-繁" w:hint="eastAsia"/>
                <w:color w:val="000000" w:themeColor="text1"/>
                <w:spacing w:val="240"/>
                <w:kern w:val="0"/>
                <w:fitText w:val="2400" w:id="-944416254"/>
              </w:rPr>
              <w:t>數學障</w:t>
            </w:r>
            <w:r w:rsidRPr="008908A9">
              <w:rPr>
                <w:rFonts w:ascii="楷體-繁" w:eastAsia="楷體-繁" w:hAnsi="楷體-繁" w:hint="eastAsia"/>
                <w:color w:val="000000" w:themeColor="text1"/>
                <w:kern w:val="0"/>
                <w:fitText w:val="2400" w:id="-944416254"/>
              </w:rPr>
              <w:t>礙</w:t>
            </w:r>
          </w:p>
        </w:tc>
        <w:tc>
          <w:tcPr>
            <w:tcW w:w="4409" w:type="dxa"/>
            <w:shd w:val="clear" w:color="auto" w:fill="auto"/>
          </w:tcPr>
          <w:p w14:paraId="22BC1AB9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1.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對數學常用符號、基本概念或數感，難以瞭解及應用。</w:t>
            </w:r>
          </w:p>
          <w:p w14:paraId="2559E55A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2.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計算時常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使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用手指頭輔助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，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基本加減計算有困難，速度緩慢且無法心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算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。</w:t>
            </w:r>
          </w:p>
          <w:p w14:paraId="04C085BD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3.數學事實提取的困難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，例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如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九九乘法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表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。</w:t>
            </w:r>
          </w:p>
          <w:p w14:paraId="68D7678B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4.</w:t>
            </w: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日常生活中與數學有關的應用沒問題，轉換成應用題計算就出現困難。</w:t>
            </w:r>
          </w:p>
          <w:p w14:paraId="2AAC2F11" w14:textId="77777777" w:rsidR="008908A9" w:rsidRPr="00E152F9" w:rsidRDefault="008908A9" w:rsidP="004935FE">
            <w:pPr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5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.應用問題無法依題意列式。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2A966469" w14:textId="77777777" w:rsidR="008908A9" w:rsidRPr="00E152F9" w:rsidRDefault="008908A9" w:rsidP="004935FE">
            <w:pPr>
              <w:suppressAutoHyphens/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國民中學數學能力測驗(九年級版)</w:t>
            </w:r>
          </w:p>
          <w:p w14:paraId="6696E3B0" w14:textId="77777777" w:rsidR="008908A9" w:rsidRPr="00E152F9" w:rsidRDefault="008908A9" w:rsidP="004935FE">
            <w:pPr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□國民小學五至六年級數學診斷測驗</w:t>
            </w:r>
          </w:p>
          <w:p w14:paraId="45A9C515" w14:textId="77777777" w:rsidR="008908A9" w:rsidRPr="00E152F9" w:rsidRDefault="008908A9" w:rsidP="004935FE">
            <w:pPr>
              <w:spacing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E152F9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□基本數學核心能力測驗</w:t>
            </w:r>
          </w:p>
        </w:tc>
        <w:tc>
          <w:tcPr>
            <w:tcW w:w="2838" w:type="dxa"/>
            <w:shd w:val="clear" w:color="auto" w:fill="auto"/>
          </w:tcPr>
          <w:p w14:paraId="1CFA90EC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1.可收集未訂正過的數學考卷和作業，分析學生的錯誤類型。</w:t>
            </w:r>
          </w:p>
          <w:p w14:paraId="53965C7D" w14:textId="77777777" w:rsidR="008908A9" w:rsidRPr="00E152F9" w:rsidRDefault="008908A9" w:rsidP="004935FE">
            <w:pPr>
              <w:suppressAutoHyphens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</w:pP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2.呈現不同單元/題型的作業單，例如：四則運算</w:t>
            </w:r>
            <w:r w:rsidRPr="00E152F9">
              <w:rPr>
                <w:rFonts w:ascii="楷體-繁" w:eastAsia="楷體-繁" w:hAnsi="楷體-繁" w:hint="eastAsia"/>
                <w:color w:val="000000" w:themeColor="text1"/>
                <w:kern w:val="1"/>
                <w:sz w:val="21"/>
                <w:szCs w:val="21"/>
              </w:rPr>
              <w:t>、分數、小數、</w:t>
            </w:r>
            <w:r w:rsidRPr="00E152F9">
              <w:rPr>
                <w:rFonts w:ascii="楷體-繁" w:eastAsia="楷體-繁" w:hAnsi="楷體-繁"/>
                <w:color w:val="000000" w:themeColor="text1"/>
                <w:kern w:val="1"/>
                <w:sz w:val="21"/>
                <w:szCs w:val="21"/>
              </w:rPr>
              <w:t>單位換算、時間、幾何圖形、基本運算和應用題等題型供參考。</w:t>
            </w:r>
          </w:p>
        </w:tc>
      </w:tr>
      <w:bookmarkEnd w:id="1"/>
    </w:tbl>
    <w:p w14:paraId="21135472" w14:textId="77777777" w:rsidR="00A754D1" w:rsidRPr="008908A9" w:rsidRDefault="00A754D1"/>
    <w:sectPr w:rsidR="00A754D1" w:rsidRPr="008908A9" w:rsidSect="008908A9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C446" w14:textId="77777777" w:rsidR="002B15C3" w:rsidRDefault="002B15C3">
      <w:r>
        <w:separator/>
      </w:r>
    </w:p>
  </w:endnote>
  <w:endnote w:type="continuationSeparator" w:id="0">
    <w:p w14:paraId="59D74336" w14:textId="77777777" w:rsidR="002B15C3" w:rsidRDefault="002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04C3" w14:textId="77777777" w:rsidR="00B449A5" w:rsidRDefault="00B449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92E1" w14:textId="77777777" w:rsidR="00B449A5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3F2DC17E" w14:textId="77777777" w:rsidR="00B449A5" w:rsidRDefault="00B449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44C2" w14:textId="77777777" w:rsidR="00B449A5" w:rsidRDefault="00B44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7107" w14:textId="77777777" w:rsidR="002B15C3" w:rsidRDefault="002B15C3">
      <w:r>
        <w:separator/>
      </w:r>
    </w:p>
  </w:footnote>
  <w:footnote w:type="continuationSeparator" w:id="0">
    <w:p w14:paraId="519034F7" w14:textId="77777777" w:rsidR="002B15C3" w:rsidRDefault="002B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0"/>
    <w:rsid w:val="002B15C3"/>
    <w:rsid w:val="003979D7"/>
    <w:rsid w:val="003E6C60"/>
    <w:rsid w:val="008908A9"/>
    <w:rsid w:val="009210EF"/>
    <w:rsid w:val="00A716FA"/>
    <w:rsid w:val="00A754D1"/>
    <w:rsid w:val="00B449A5"/>
    <w:rsid w:val="00E34D33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3160E"/>
  <w15:chartTrackingRefBased/>
  <w15:docId w15:val="{F9F27E50-1318-AE49-9E8B-C5638C2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8A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C6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60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60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60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60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60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6C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6C6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6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6C6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6C6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6C6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6C6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6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E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6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E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6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E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6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E6C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E6C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6C6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89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08A9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89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</cp:revision>
  <dcterms:created xsi:type="dcterms:W3CDTF">2024-07-22T13:25:00Z</dcterms:created>
  <dcterms:modified xsi:type="dcterms:W3CDTF">2024-07-26T06:53:00Z</dcterms:modified>
</cp:coreProperties>
</file>