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E5B6" w14:textId="5165A8CD" w:rsidR="006E79BF" w:rsidRPr="00622B46" w:rsidRDefault="006E79BF" w:rsidP="006E79BF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bookmarkStart w:id="0" w:name="_Hlk94870483"/>
      <w:bookmarkStart w:id="1" w:name="_Hlk94870571"/>
      <w:r w:rsidRPr="00622B46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622B46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</w:t>
      </w:r>
      <w:r w:rsidR="00F31C88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8</w:t>
      </w:r>
    </w:p>
    <w:bookmarkEnd w:id="0"/>
    <w:bookmarkEnd w:id="1"/>
    <w:p w14:paraId="6E8E6EFD" w14:textId="77777777" w:rsidR="006E79BF" w:rsidRDefault="006E79BF" w:rsidP="006E79BF">
      <w:pPr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622B46">
        <w:rPr>
          <w:rFonts w:ascii="楷體-繁" w:eastAsia="楷體-繁" w:hAnsi="楷體-繁"/>
          <w:color w:val="000000" w:themeColor="text1"/>
          <w:sz w:val="28"/>
          <w:szCs w:val="28"/>
        </w:rPr>
        <w:t>【自閉症兒童行為檢核表切截分數對照表】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1624"/>
        <w:gridCol w:w="1224"/>
        <w:gridCol w:w="1424"/>
        <w:gridCol w:w="1624"/>
        <w:gridCol w:w="1624"/>
        <w:gridCol w:w="1624"/>
        <w:gridCol w:w="1624"/>
      </w:tblGrid>
      <w:tr w:rsidR="00E106DA" w14:paraId="1553F1E3" w14:textId="77777777" w:rsidTr="00E106DA">
        <w:tc>
          <w:tcPr>
            <w:tcW w:w="1624" w:type="dxa"/>
            <w:vAlign w:val="center"/>
          </w:tcPr>
          <w:p w14:paraId="120482E2" w14:textId="7F59C958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版本</w:t>
            </w:r>
          </w:p>
        </w:tc>
        <w:tc>
          <w:tcPr>
            <w:tcW w:w="1224" w:type="dxa"/>
            <w:vAlign w:val="center"/>
          </w:tcPr>
          <w:p w14:paraId="521DCF8C" w14:textId="29C96453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適用年齡</w:t>
            </w:r>
          </w:p>
        </w:tc>
        <w:tc>
          <w:tcPr>
            <w:tcW w:w="1424" w:type="dxa"/>
            <w:vAlign w:val="center"/>
          </w:tcPr>
          <w:p w14:paraId="5CB01795" w14:textId="24F8060E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切截點</w:t>
            </w:r>
          </w:p>
        </w:tc>
        <w:tc>
          <w:tcPr>
            <w:tcW w:w="1624" w:type="dxa"/>
            <w:vAlign w:val="center"/>
          </w:tcPr>
          <w:p w14:paraId="6A859448" w14:textId="6509D870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總分</w:t>
            </w:r>
          </w:p>
        </w:tc>
        <w:tc>
          <w:tcPr>
            <w:tcW w:w="1624" w:type="dxa"/>
            <w:vAlign w:val="center"/>
          </w:tcPr>
          <w:p w14:paraId="2196703D" w14:textId="6EF56FAA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社會領域</w:t>
            </w:r>
          </w:p>
        </w:tc>
        <w:tc>
          <w:tcPr>
            <w:tcW w:w="1624" w:type="dxa"/>
            <w:vAlign w:val="center"/>
          </w:tcPr>
          <w:p w14:paraId="235CA516" w14:textId="00FC374A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溝通領域</w:t>
            </w:r>
          </w:p>
        </w:tc>
        <w:tc>
          <w:tcPr>
            <w:tcW w:w="1624" w:type="dxa"/>
            <w:vAlign w:val="center"/>
          </w:tcPr>
          <w:p w14:paraId="3435F710" w14:textId="04C3D87F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行為領域</w:t>
            </w:r>
          </w:p>
        </w:tc>
      </w:tr>
      <w:tr w:rsidR="00E106DA" w14:paraId="7496006B" w14:textId="77777777" w:rsidTr="00E106DA">
        <w:tc>
          <w:tcPr>
            <w:tcW w:w="1624" w:type="dxa"/>
            <w:vMerge w:val="restart"/>
            <w:vAlign w:val="center"/>
          </w:tcPr>
          <w:p w14:paraId="50735978" w14:textId="52DD98D4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中年級以上版</w:t>
            </w:r>
          </w:p>
        </w:tc>
        <w:tc>
          <w:tcPr>
            <w:tcW w:w="1224" w:type="dxa"/>
            <w:vMerge w:val="restart"/>
            <w:vAlign w:val="center"/>
          </w:tcPr>
          <w:p w14:paraId="743C3FC9" w14:textId="22A12086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G3-G9</w:t>
            </w:r>
          </w:p>
        </w:tc>
        <w:tc>
          <w:tcPr>
            <w:tcW w:w="1424" w:type="dxa"/>
            <w:vAlign w:val="center"/>
          </w:tcPr>
          <w:p w14:paraId="4667F123" w14:textId="4AC3B180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第一切截點</w:t>
            </w:r>
          </w:p>
        </w:tc>
        <w:tc>
          <w:tcPr>
            <w:tcW w:w="1624" w:type="dxa"/>
            <w:vAlign w:val="center"/>
          </w:tcPr>
          <w:p w14:paraId="1C9AB3F1" w14:textId="1BCD9875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92分</w:t>
            </w:r>
          </w:p>
        </w:tc>
        <w:tc>
          <w:tcPr>
            <w:tcW w:w="1624" w:type="dxa"/>
            <w:vAlign w:val="center"/>
          </w:tcPr>
          <w:p w14:paraId="75F5F16D" w14:textId="0588B915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49分</w:t>
            </w:r>
          </w:p>
        </w:tc>
        <w:tc>
          <w:tcPr>
            <w:tcW w:w="1624" w:type="dxa"/>
            <w:vAlign w:val="center"/>
          </w:tcPr>
          <w:p w14:paraId="773BCA5F" w14:textId="5304EE54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24分</w:t>
            </w:r>
          </w:p>
        </w:tc>
        <w:tc>
          <w:tcPr>
            <w:tcW w:w="1624" w:type="dxa"/>
            <w:vAlign w:val="center"/>
          </w:tcPr>
          <w:p w14:paraId="4BCF8E61" w14:textId="299C82F9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11分</w:t>
            </w:r>
          </w:p>
        </w:tc>
      </w:tr>
      <w:tr w:rsidR="00E106DA" w14:paraId="22094231" w14:textId="77777777" w:rsidTr="00E106DA">
        <w:tc>
          <w:tcPr>
            <w:tcW w:w="1624" w:type="dxa"/>
            <w:vMerge/>
            <w:vAlign w:val="center"/>
          </w:tcPr>
          <w:p w14:paraId="399AF944" w14:textId="77777777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224" w:type="dxa"/>
            <w:vMerge/>
            <w:vAlign w:val="center"/>
          </w:tcPr>
          <w:p w14:paraId="09596ADE" w14:textId="77777777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</w:p>
        </w:tc>
        <w:tc>
          <w:tcPr>
            <w:tcW w:w="1424" w:type="dxa"/>
            <w:vAlign w:val="center"/>
          </w:tcPr>
          <w:p w14:paraId="46656CDD" w14:textId="7A7F5FFB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第二切截點</w:t>
            </w:r>
          </w:p>
        </w:tc>
        <w:tc>
          <w:tcPr>
            <w:tcW w:w="1624" w:type="dxa"/>
            <w:vAlign w:val="center"/>
          </w:tcPr>
          <w:p w14:paraId="3C0E2630" w14:textId="71CF39E9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119分</w:t>
            </w:r>
          </w:p>
        </w:tc>
        <w:tc>
          <w:tcPr>
            <w:tcW w:w="1624" w:type="dxa"/>
            <w:vAlign w:val="center"/>
          </w:tcPr>
          <w:p w14:paraId="05DBD95B" w14:textId="0D5C178A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62分</w:t>
            </w:r>
          </w:p>
        </w:tc>
        <w:tc>
          <w:tcPr>
            <w:tcW w:w="1624" w:type="dxa"/>
            <w:vAlign w:val="center"/>
          </w:tcPr>
          <w:p w14:paraId="5E2E2A55" w14:textId="5B81BF54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34分</w:t>
            </w:r>
          </w:p>
        </w:tc>
        <w:tc>
          <w:tcPr>
            <w:tcW w:w="1624" w:type="dxa"/>
            <w:vAlign w:val="center"/>
          </w:tcPr>
          <w:p w14:paraId="2C1AFA83" w14:textId="2C5DB05C" w:rsidR="00E106DA" w:rsidRDefault="00E106DA" w:rsidP="00E106DA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Cs w:val="18"/>
              </w:rPr>
              <w:t>20分</w:t>
            </w:r>
          </w:p>
        </w:tc>
      </w:tr>
    </w:tbl>
    <w:p w14:paraId="2C10CDCA" w14:textId="77777777" w:rsidR="006E79BF" w:rsidRPr="00622B46" w:rsidRDefault="006E79BF" w:rsidP="006E79BF">
      <w:pPr>
        <w:widowControl/>
        <w:adjustRightInd w:val="0"/>
        <w:spacing w:line="0" w:lineRule="atLeast"/>
        <w:contextualSpacing/>
        <w:rPr>
          <w:rFonts w:ascii="楷體-繁" w:eastAsia="楷體-繁" w:hAnsi="楷體-繁"/>
          <w:color w:val="000000" w:themeColor="text1"/>
          <w:szCs w:val="22"/>
        </w:rPr>
      </w:pPr>
      <w:r w:rsidRPr="00622B46">
        <w:rPr>
          <w:rFonts w:ascii="楷體-繁" w:eastAsia="楷體-繁" w:hAnsi="楷體-繁"/>
          <w:color w:val="000000" w:themeColor="text1"/>
          <w:szCs w:val="22"/>
        </w:rPr>
        <w:t>注意事項：</w:t>
      </w:r>
    </w:p>
    <w:p w14:paraId="1BB37AED" w14:textId="77777777" w:rsidR="006E79BF" w:rsidRPr="00622B46" w:rsidRDefault="006E79BF" w:rsidP="006E79BF">
      <w:pPr>
        <w:widowControl/>
        <w:adjustRightInd w:val="0"/>
        <w:spacing w:line="0" w:lineRule="atLeast"/>
        <w:ind w:left="240" w:hangingChars="100" w:hanging="240"/>
        <w:contextualSpacing/>
        <w:rPr>
          <w:rFonts w:ascii="楷體-繁" w:eastAsia="楷體-繁" w:hAnsi="楷體-繁"/>
          <w:color w:val="000000" w:themeColor="text1"/>
          <w:kern w:val="1"/>
        </w:rPr>
      </w:pPr>
      <w:r w:rsidRPr="00622B46">
        <w:rPr>
          <w:rFonts w:ascii="楷體-繁" w:eastAsia="楷體-繁" w:hAnsi="楷體-繁"/>
          <w:color w:val="000000" w:themeColor="text1"/>
          <w:kern w:val="1"/>
          <w:szCs w:val="22"/>
        </w:rPr>
        <w:t>1.此量表適用</w:t>
      </w:r>
      <w:r w:rsidRPr="00622B46">
        <w:rPr>
          <w:rFonts w:ascii="楷體-繁" w:eastAsia="楷體-繁" w:hAnsi="楷體-繁"/>
          <w:color w:val="000000" w:themeColor="text1"/>
          <w:kern w:val="1"/>
        </w:rPr>
        <w:t>智力在臨界及顯著低下之疑似自閉症學生。</w:t>
      </w:r>
    </w:p>
    <w:p w14:paraId="4F7FA6F2" w14:textId="77777777" w:rsidR="006E79BF" w:rsidRPr="00622B46" w:rsidRDefault="006E79BF" w:rsidP="006E79BF">
      <w:pPr>
        <w:widowControl/>
        <w:adjustRightInd w:val="0"/>
        <w:spacing w:line="0" w:lineRule="atLeast"/>
        <w:ind w:left="240" w:hangingChars="100" w:hanging="240"/>
        <w:contextualSpacing/>
        <w:rPr>
          <w:rFonts w:ascii="楷體-繁" w:eastAsia="楷體-繁" w:hAnsi="楷體-繁"/>
          <w:color w:val="000000" w:themeColor="text1"/>
          <w:kern w:val="1"/>
        </w:rPr>
      </w:pPr>
      <w:r w:rsidRPr="00622B46">
        <w:rPr>
          <w:rFonts w:ascii="楷體-繁" w:eastAsia="楷體-繁" w:hAnsi="楷體-繁"/>
          <w:color w:val="000000" w:themeColor="text1"/>
          <w:kern w:val="1"/>
          <w:szCs w:val="22"/>
        </w:rPr>
        <w:t>2.請遵照檢核表之計分說明事項來統計總分及各領域得分，並審查各項得分依據是否達到第一、第二切截分數並進行勾選。</w:t>
      </w:r>
    </w:p>
    <w:p w14:paraId="6F346B60" w14:textId="77777777" w:rsidR="006E79BF" w:rsidRPr="00622B46" w:rsidRDefault="006E79BF" w:rsidP="006E79BF">
      <w:pPr>
        <w:widowControl/>
        <w:adjustRightInd w:val="0"/>
        <w:spacing w:line="0" w:lineRule="atLeast"/>
        <w:ind w:left="240" w:hangingChars="100" w:hanging="240"/>
        <w:contextualSpacing/>
        <w:rPr>
          <w:rFonts w:ascii="楷體-繁" w:eastAsia="楷體-繁" w:hAnsi="楷體-繁"/>
          <w:color w:val="000000" w:themeColor="text1"/>
          <w:szCs w:val="22"/>
        </w:rPr>
      </w:pPr>
      <w:r w:rsidRPr="00622B46">
        <w:rPr>
          <w:rFonts w:ascii="楷體-繁" w:eastAsia="楷體-繁" w:hAnsi="楷體-繁"/>
          <w:color w:val="000000" w:themeColor="text1"/>
          <w:szCs w:val="22"/>
        </w:rPr>
        <w:t>3.檢核結果以總分為主，未過任一切截分數，請勾選「非自閉症」；過第一切截分數，請勾選「疑似自閉症」之「有可能」；過第二切截分數，請勾選「疑似自閉症」之「極有可能」。</w:t>
      </w:r>
    </w:p>
    <w:p w14:paraId="49083D6E" w14:textId="77777777" w:rsidR="006E79BF" w:rsidRPr="00622B46" w:rsidRDefault="006E79BF" w:rsidP="006E79BF">
      <w:pPr>
        <w:widowControl/>
        <w:adjustRightInd w:val="0"/>
        <w:spacing w:line="0" w:lineRule="atLeast"/>
        <w:ind w:left="240" w:hangingChars="100" w:hanging="240"/>
        <w:contextualSpacing/>
        <w:rPr>
          <w:rFonts w:ascii="楷體-繁" w:eastAsia="楷體-繁" w:hAnsi="楷體-繁"/>
          <w:color w:val="000000" w:themeColor="text1"/>
          <w:szCs w:val="22"/>
        </w:rPr>
      </w:pPr>
    </w:p>
    <w:p w14:paraId="5C299307" w14:textId="77777777" w:rsidR="006E79BF" w:rsidRPr="00622B46" w:rsidRDefault="006E79BF" w:rsidP="006E79BF">
      <w:pPr>
        <w:widowControl/>
        <w:adjustRightInd w:val="0"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622B46">
        <w:rPr>
          <w:rFonts w:ascii="楷體-繁" w:eastAsia="楷體-繁" w:hAnsi="楷體-繁"/>
          <w:color w:val="000000" w:themeColor="text1"/>
          <w:sz w:val="28"/>
          <w:szCs w:val="28"/>
        </w:rPr>
        <w:t>【高功能自閉症/亞斯伯格症行為檢核表切截分數對照表】</w:t>
      </w:r>
    </w:p>
    <w:tbl>
      <w:tblPr>
        <w:tblpPr w:leftFromText="180" w:rightFromText="180" w:vertAnchor="text" w:horzAnchor="margin" w:tblpX="-39" w:tblpY="119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1224"/>
        <w:gridCol w:w="1664"/>
        <w:gridCol w:w="1664"/>
        <w:gridCol w:w="1664"/>
        <w:gridCol w:w="1664"/>
        <w:gridCol w:w="1664"/>
      </w:tblGrid>
      <w:tr w:rsidR="006E79BF" w:rsidRPr="00622B46" w14:paraId="015FD8EB" w14:textId="77777777" w:rsidTr="0017373C">
        <w:trPr>
          <w:trHeight w:val="57"/>
        </w:trPr>
        <w:tc>
          <w:tcPr>
            <w:tcW w:w="1224" w:type="dxa"/>
            <w:vAlign w:val="center"/>
          </w:tcPr>
          <w:p w14:paraId="41FA6D3A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版本</w:t>
            </w:r>
          </w:p>
        </w:tc>
        <w:tc>
          <w:tcPr>
            <w:tcW w:w="1224" w:type="dxa"/>
            <w:vAlign w:val="center"/>
          </w:tcPr>
          <w:p w14:paraId="3F3D234F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適用年級</w:t>
            </w:r>
          </w:p>
        </w:tc>
        <w:tc>
          <w:tcPr>
            <w:tcW w:w="1664" w:type="dxa"/>
            <w:vAlign w:val="center"/>
          </w:tcPr>
          <w:p w14:paraId="2780745A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題數</w:t>
            </w:r>
          </w:p>
        </w:tc>
        <w:tc>
          <w:tcPr>
            <w:tcW w:w="1664" w:type="dxa"/>
            <w:vAlign w:val="center"/>
          </w:tcPr>
          <w:p w14:paraId="05FC74B2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總分</w:t>
            </w:r>
          </w:p>
        </w:tc>
        <w:tc>
          <w:tcPr>
            <w:tcW w:w="1664" w:type="dxa"/>
            <w:vAlign w:val="center"/>
          </w:tcPr>
          <w:p w14:paraId="41157587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社會</w:t>
            </w:r>
          </w:p>
        </w:tc>
        <w:tc>
          <w:tcPr>
            <w:tcW w:w="1664" w:type="dxa"/>
            <w:vAlign w:val="center"/>
          </w:tcPr>
          <w:p w14:paraId="6F4AA3F7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溝通</w:t>
            </w:r>
          </w:p>
        </w:tc>
        <w:tc>
          <w:tcPr>
            <w:tcW w:w="1664" w:type="dxa"/>
            <w:vAlign w:val="center"/>
          </w:tcPr>
          <w:p w14:paraId="1D813876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行為</w:t>
            </w:r>
          </w:p>
        </w:tc>
      </w:tr>
      <w:tr w:rsidR="006E79BF" w:rsidRPr="00622B46" w14:paraId="1A3D6FF8" w14:textId="77777777" w:rsidTr="0017373C">
        <w:trPr>
          <w:trHeight w:val="57"/>
        </w:trPr>
        <w:tc>
          <w:tcPr>
            <w:tcW w:w="1224" w:type="dxa"/>
            <w:vAlign w:val="center"/>
          </w:tcPr>
          <w:p w14:paraId="55115EE0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國高中版</w:t>
            </w:r>
          </w:p>
        </w:tc>
        <w:tc>
          <w:tcPr>
            <w:tcW w:w="1224" w:type="dxa"/>
            <w:vAlign w:val="center"/>
          </w:tcPr>
          <w:p w14:paraId="1671975D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G7-G9</w:t>
            </w:r>
          </w:p>
        </w:tc>
        <w:tc>
          <w:tcPr>
            <w:tcW w:w="1664" w:type="dxa"/>
            <w:vAlign w:val="center"/>
          </w:tcPr>
          <w:p w14:paraId="1EC87D84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664" w:type="dxa"/>
            <w:vAlign w:val="center"/>
          </w:tcPr>
          <w:p w14:paraId="0C83E34F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664" w:type="dxa"/>
            <w:vAlign w:val="center"/>
          </w:tcPr>
          <w:p w14:paraId="3AB40393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664" w:type="dxa"/>
            <w:vAlign w:val="center"/>
          </w:tcPr>
          <w:p w14:paraId="26F9E8E2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64" w:type="dxa"/>
            <w:vAlign w:val="center"/>
          </w:tcPr>
          <w:p w14:paraId="5C67EEB5" w14:textId="77777777" w:rsidR="006E79BF" w:rsidRPr="00622B46" w:rsidRDefault="006E79BF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  <w:r w:rsidRPr="00622B46"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  <w:t>16</w:t>
            </w:r>
          </w:p>
        </w:tc>
      </w:tr>
    </w:tbl>
    <w:p w14:paraId="41FD4B3F" w14:textId="77777777" w:rsidR="006E79BF" w:rsidRPr="00622B46" w:rsidRDefault="006E79BF" w:rsidP="006E79BF">
      <w:pPr>
        <w:widowControl/>
        <w:adjustRightInd w:val="0"/>
        <w:spacing w:line="0" w:lineRule="atLeast"/>
        <w:ind w:left="240" w:hangingChars="100" w:hanging="240"/>
        <w:contextualSpacing/>
        <w:rPr>
          <w:rFonts w:ascii="楷體-繁" w:eastAsia="楷體-繁" w:hAnsi="楷體-繁"/>
          <w:color w:val="000000" w:themeColor="text1"/>
        </w:rPr>
      </w:pPr>
      <w:r w:rsidRPr="00622B46">
        <w:rPr>
          <w:rFonts w:ascii="楷體-繁" w:eastAsia="楷體-繁" w:hAnsi="楷體-繁"/>
          <w:color w:val="000000" w:themeColor="text1"/>
        </w:rPr>
        <w:t>注意事項：</w:t>
      </w:r>
    </w:p>
    <w:p w14:paraId="2D3C74AC" w14:textId="77777777" w:rsidR="006E79BF" w:rsidRPr="00622B46" w:rsidRDefault="006E79BF" w:rsidP="006E79BF">
      <w:pPr>
        <w:widowControl/>
        <w:adjustRightInd w:val="0"/>
        <w:spacing w:line="0" w:lineRule="atLeast"/>
        <w:ind w:left="240" w:hangingChars="100" w:hanging="240"/>
        <w:contextualSpacing/>
        <w:rPr>
          <w:rFonts w:ascii="楷體-繁" w:eastAsia="楷體-繁" w:hAnsi="楷體-繁"/>
          <w:color w:val="000000" w:themeColor="text1"/>
          <w:kern w:val="1"/>
          <w:szCs w:val="22"/>
        </w:rPr>
      </w:pPr>
      <w:r w:rsidRPr="00622B46">
        <w:rPr>
          <w:rFonts w:ascii="楷體-繁" w:eastAsia="楷體-繁" w:hAnsi="楷體-繁" w:hint="eastAsia"/>
          <w:color w:val="000000" w:themeColor="text1"/>
          <w:kern w:val="1"/>
          <w:szCs w:val="22"/>
        </w:rPr>
        <w:t>1</w:t>
      </w:r>
      <w:r w:rsidRPr="00622B46">
        <w:rPr>
          <w:rFonts w:ascii="楷體-繁" w:eastAsia="楷體-繁" w:hAnsi="楷體-繁"/>
          <w:color w:val="000000" w:themeColor="text1"/>
          <w:kern w:val="1"/>
          <w:szCs w:val="22"/>
        </w:rPr>
        <w:t>.適用於智力在正常範圍之疑似自閉症學生。</w:t>
      </w:r>
    </w:p>
    <w:p w14:paraId="5DE6E766" w14:textId="49C0FA9D" w:rsidR="00A754D1" w:rsidRPr="006E79BF" w:rsidRDefault="006E79BF" w:rsidP="006E79BF">
      <w:pPr>
        <w:widowControl/>
        <w:adjustRightInd w:val="0"/>
        <w:spacing w:line="0" w:lineRule="atLeast"/>
        <w:ind w:left="240" w:hangingChars="100" w:hanging="240"/>
        <w:contextualSpacing/>
        <w:rPr>
          <w:rFonts w:ascii="楷體-繁" w:eastAsia="楷體-繁" w:hAnsi="楷體-繁"/>
          <w:color w:val="000000" w:themeColor="text1"/>
          <w:kern w:val="1"/>
          <w:szCs w:val="22"/>
        </w:rPr>
      </w:pPr>
      <w:r w:rsidRPr="00622B46">
        <w:rPr>
          <w:rFonts w:ascii="楷體-繁" w:eastAsia="楷體-繁" w:hAnsi="楷體-繁" w:hint="eastAsia"/>
          <w:color w:val="000000" w:themeColor="text1"/>
          <w:kern w:val="1"/>
          <w:szCs w:val="22"/>
        </w:rPr>
        <w:t>2</w:t>
      </w:r>
      <w:r w:rsidRPr="00622B46">
        <w:rPr>
          <w:rFonts w:ascii="楷體-繁" w:eastAsia="楷體-繁" w:hAnsi="楷體-繁"/>
          <w:color w:val="000000" w:themeColor="text1"/>
          <w:kern w:val="1"/>
          <w:szCs w:val="22"/>
        </w:rPr>
        <w:t>.量表總分過切截分數者，請勾選疑似高功能自閉症/亞斯伯格症。</w:t>
      </w:r>
    </w:p>
    <w:sectPr w:rsidR="00A754D1" w:rsidRPr="006E79BF" w:rsidSect="006E79BF">
      <w:footerReference w:type="even" r:id="rId6"/>
      <w:footerReference w:type="default" r:id="rId7"/>
      <w:footerReference w:type="firs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46D5" w14:textId="77777777" w:rsidR="00AE62CC" w:rsidRDefault="00AE62CC">
      <w:r>
        <w:separator/>
      </w:r>
    </w:p>
  </w:endnote>
  <w:endnote w:type="continuationSeparator" w:id="0">
    <w:p w14:paraId="77BF5968" w14:textId="77777777" w:rsidR="00AE62CC" w:rsidRDefault="00A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15CA" w14:textId="77777777" w:rsidR="00F05E47" w:rsidRDefault="00F05E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3E85" w14:textId="77777777" w:rsidR="00F05E47" w:rsidRDefault="00000000" w:rsidP="007425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- 76 -</w:t>
    </w:r>
    <w:r>
      <w:rPr>
        <w:rStyle w:val="af1"/>
      </w:rPr>
      <w:fldChar w:fldCharType="end"/>
    </w:r>
  </w:p>
  <w:p w14:paraId="11E65B7F" w14:textId="77777777" w:rsidR="00F05E47" w:rsidRDefault="00F05E4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F2B1" w14:textId="77777777" w:rsidR="00F05E47" w:rsidRDefault="00F05E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28AEB" w14:textId="77777777" w:rsidR="00AE62CC" w:rsidRDefault="00AE62CC">
      <w:r>
        <w:separator/>
      </w:r>
    </w:p>
  </w:footnote>
  <w:footnote w:type="continuationSeparator" w:id="0">
    <w:p w14:paraId="548858B3" w14:textId="77777777" w:rsidR="00AE62CC" w:rsidRDefault="00AE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52"/>
    <w:rsid w:val="0017373C"/>
    <w:rsid w:val="003979D7"/>
    <w:rsid w:val="00552BBC"/>
    <w:rsid w:val="006E79BF"/>
    <w:rsid w:val="00872226"/>
    <w:rsid w:val="009210EF"/>
    <w:rsid w:val="00937F2D"/>
    <w:rsid w:val="00A716FA"/>
    <w:rsid w:val="00A754D1"/>
    <w:rsid w:val="00AE62CC"/>
    <w:rsid w:val="00B76552"/>
    <w:rsid w:val="00E106DA"/>
    <w:rsid w:val="00E34D33"/>
    <w:rsid w:val="00E63092"/>
    <w:rsid w:val="00F05E47"/>
    <w:rsid w:val="00F3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4CCA4"/>
  <w15:chartTrackingRefBased/>
  <w15:docId w15:val="{9F40ECDE-6916-CD41-84CE-5C9A994F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79B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655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52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52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52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52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52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65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76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765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76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765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765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765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765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765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5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7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7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5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7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5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B765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B765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655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E79BF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E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E79BF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6E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4</cp:revision>
  <dcterms:created xsi:type="dcterms:W3CDTF">2024-07-26T06:48:00Z</dcterms:created>
  <dcterms:modified xsi:type="dcterms:W3CDTF">2024-07-26T06:50:00Z</dcterms:modified>
</cp:coreProperties>
</file>