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74" w:rsidRDefault="00953085" w:rsidP="00F43D74">
      <w:pPr>
        <w:jc w:val="center"/>
        <w:rPr>
          <w:rFonts w:eastAsia="標楷體" w:hint="eastAsia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高雄市</w:t>
      </w:r>
      <w:r>
        <w:rPr>
          <w:rFonts w:ascii="標楷體" w:eastAsia="標楷體" w:hAnsi="標楷體" w:hint="eastAsia"/>
          <w:sz w:val="32"/>
        </w:rPr>
        <w:t>○○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小</w:t>
      </w:r>
      <w:r w:rsidR="00F43D74">
        <w:rPr>
          <w:rFonts w:eastAsia="標楷體" w:hint="eastAsia"/>
          <w:sz w:val="32"/>
        </w:rPr>
        <w:t>認輔個案輔導紀錄表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011"/>
        <w:gridCol w:w="2000"/>
        <w:gridCol w:w="3472"/>
      </w:tblGrid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個 案 姓 名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性      別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center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□男   □女</w:t>
            </w: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63B">
              <w:rPr>
                <w:rFonts w:hint="eastAsia"/>
                <w:sz w:val="28"/>
                <w:szCs w:val="28"/>
              </w:rPr>
              <w:t xml:space="preserve">   </w:t>
            </w:r>
            <w:r w:rsidRPr="0030063B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出       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center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省      縣</w:t>
            </w: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班       級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家長或監護人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職      業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聯 絡 住 址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電      話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輔  導  者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接 案 日</w:t>
            </w:r>
            <w:r w:rsidR="0097175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9873"/>
        </w:trPr>
        <w:tc>
          <w:tcPr>
            <w:tcW w:w="5000" w:type="pct"/>
            <w:gridSpan w:val="4"/>
          </w:tcPr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一、個案源起：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□輔導處安排 □家長主動求援 □學生主動求助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二、問題行為概述：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 w:hint="eastAsia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 w:hint="eastAsia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三、個案背景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1.家庭結構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□祖 父 □祖 母 □父 親 □母 親 □伯 父 □叔 父 □嬸 嬸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□外祖父 □外祖母 □舅 舅 □舅 媽 □阿 姨 □姨 丈 □姑 姑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□兄（    ）人 □姐（    ）人 □弟（    ）人 □妹（    ）人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2.家庭背景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□原住民 □單親 （□父殁□母殁□離婚□分居） □繼親 □隔代教養 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□外配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3.學校生活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(1)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學習態度良好 □是 □否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2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認真完成並按時繳交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作業 □是 □否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3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謹守團體規範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□否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4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參加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團隊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5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擔任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幹部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6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其他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4.身心特質：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□發育正常 □體格壯碩 □身材瘦弱 □情緒穩定 □憂愁善感</w:t>
            </w:r>
          </w:p>
          <w:p w:rsidR="00F43D74" w:rsidRPr="00F43D74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□易怒 □挫折容忍度低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5.其他：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(1)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眉清目秀 □是 □否 </w:t>
            </w:r>
            <w:r w:rsidRPr="0030063B">
              <w:rPr>
                <w:rFonts w:eastAsia="標楷體"/>
                <w:sz w:val="28"/>
                <w:szCs w:val="28"/>
              </w:rPr>
              <w:t>(2)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口齒伶俐 □是 □否 </w:t>
            </w:r>
            <w:r w:rsidRPr="0030063B">
              <w:rPr>
                <w:rFonts w:eastAsia="標楷體"/>
                <w:sz w:val="28"/>
                <w:szCs w:val="28"/>
              </w:rPr>
              <w:t>(3)</w:t>
            </w:r>
            <w:r w:rsidRPr="0030063B">
              <w:rPr>
                <w:rFonts w:eastAsia="標楷體" w:hint="eastAsia"/>
                <w:sz w:val="28"/>
                <w:szCs w:val="28"/>
              </w:rPr>
              <w:t>神清氣朗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□否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(4)</w:t>
            </w:r>
            <w:r w:rsidRPr="0030063B">
              <w:rPr>
                <w:rFonts w:eastAsia="標楷體" w:hint="eastAsia"/>
                <w:sz w:val="28"/>
                <w:szCs w:val="28"/>
              </w:rPr>
              <w:t>思緒暢達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□是 □否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(5)</w:t>
            </w:r>
            <w:r w:rsidRPr="0030063B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□否 </w:t>
            </w:r>
            <w:r w:rsidRPr="0030063B">
              <w:rPr>
                <w:rFonts w:eastAsia="標楷體"/>
                <w:sz w:val="28"/>
                <w:szCs w:val="28"/>
              </w:rPr>
              <w:t>(6)</w:t>
            </w:r>
            <w:r w:rsidRPr="0030063B">
              <w:rPr>
                <w:rFonts w:eastAsia="標楷體" w:hint="eastAsia"/>
                <w:sz w:val="28"/>
                <w:szCs w:val="28"/>
              </w:rPr>
              <w:t>特殊才能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四、分析與診斷：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（一）行為原因分析與診斷結果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1.父母管教方式 ----- □過於嚴厲 □過度放任 □管教標準不一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2.隔代教養 --------- □缺乏父母關愛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祖父母無力管教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祖父母過於溺愛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祖父母年老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3.學校因素 --------- □師生互動不佳 □同儕關係不良 □新轉學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4.環境因素 --------- □居家環境品質欠佳（□噪音 □垃圾 □空污）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□住家週遭不良誘因多（□網咖 □電玩店）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5.個人因素 --------- □學習欠專注 □學習障礙 □情緒障礙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□衛生習慣不佳 □過動或自閉(領有殘障手冊)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□感覺統合失調 □適應力欠佳 □依賴成性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（二）其他因素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>五、輔導策略：</w:t>
            </w:r>
          </w:p>
          <w:p w:rsidR="00F43D74" w:rsidRPr="0030063B" w:rsidRDefault="00F43D74" w:rsidP="00F43D74">
            <w:pPr>
              <w:spacing w:line="40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□晤談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□家庭訪問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□行為改變技術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□遊戲治療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□藝術治療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□音樂治療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F43D74" w:rsidRPr="0030063B" w:rsidRDefault="00F43D74" w:rsidP="00F43D74">
            <w:pPr>
              <w:spacing w:line="400" w:lineRule="exact"/>
              <w:ind w:firstLine="12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□掌控焦慮訓練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□同儕互動治療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□感覺統合治療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□轉介至醫療單位</w:t>
            </w:r>
          </w:p>
          <w:p w:rsidR="00F43D74" w:rsidRPr="0030063B" w:rsidRDefault="00F43D74" w:rsidP="00F43D74">
            <w:pPr>
              <w:spacing w:line="400" w:lineRule="exact"/>
              <w:ind w:left="154"/>
              <w:jc w:val="both"/>
              <w:rPr>
                <w:rFonts w:eastAsia="標楷體" w:hint="eastAsia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>□加強親職教育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□閱讀治療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□角色扮演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□訂定自我管理方案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□使用代幣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 w:hint="eastAsia"/>
                <w:sz w:val="28"/>
                <w:szCs w:val="28"/>
              </w:rPr>
              <w:t>□社會技巧訓練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□寫悔過書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□課業指導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□督促作業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□其他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六、特殊記錄（其他特殊狀況或表現）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</w:tc>
      </w:tr>
    </w:tbl>
    <w:p w:rsidR="00F43D74" w:rsidRDefault="00F43D74" w:rsidP="00F43D74">
      <w:pPr>
        <w:spacing w:line="400" w:lineRule="exact"/>
        <w:rPr>
          <w:rFonts w:hint="eastAsia"/>
        </w:rPr>
      </w:pPr>
    </w:p>
    <w:p w:rsidR="00F43D74" w:rsidRDefault="00F43D74" w:rsidP="00F43D74">
      <w:pPr>
        <w:rPr>
          <w:rFonts w:hint="eastAsia"/>
        </w:rPr>
      </w:pPr>
    </w:p>
    <w:p w:rsidR="00F43D74" w:rsidRDefault="00F43D74" w:rsidP="00F43D74">
      <w:pPr>
        <w:rPr>
          <w:rFonts w:hint="eastAsia"/>
        </w:rPr>
      </w:pPr>
    </w:p>
    <w:p w:rsidR="00F43D74" w:rsidRDefault="00F43D74" w:rsidP="00F43D74">
      <w:pPr>
        <w:rPr>
          <w:rFonts w:hint="eastAsia"/>
        </w:rPr>
      </w:pPr>
    </w:p>
    <w:p w:rsidR="00F43D74" w:rsidRDefault="00F43D74" w:rsidP="00F43D74">
      <w:pPr>
        <w:rPr>
          <w:rFonts w:hint="eastAsia"/>
        </w:rPr>
      </w:pPr>
    </w:p>
    <w:p w:rsidR="00F43D74" w:rsidRDefault="00F43D74" w:rsidP="00F43D74">
      <w:pPr>
        <w:rPr>
          <w:rFonts w:hint="eastAsia"/>
        </w:rPr>
      </w:pPr>
    </w:p>
    <w:p w:rsidR="00F43D74" w:rsidRDefault="00F43D74" w:rsidP="00F43D74">
      <w:pPr>
        <w:rPr>
          <w:rFonts w:hint="eastAsia"/>
        </w:rPr>
      </w:pPr>
    </w:p>
    <w:tbl>
      <w:tblPr>
        <w:tblW w:w="5053" w:type="pct"/>
        <w:tblInd w:w="-114" w:type="dxa"/>
        <w:tblBorders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1007"/>
        <w:gridCol w:w="1206"/>
        <w:gridCol w:w="7579"/>
      </w:tblGrid>
      <w:tr w:rsidR="00F43D74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D74" w:rsidRPr="00B06DDE" w:rsidRDefault="00F43D74" w:rsidP="00F43D7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B06DDE">
              <w:rPr>
                <w:rFonts w:ascii="標楷體" w:eastAsia="標楷體" w:hAnsi="標楷體" w:hint="eastAsia"/>
                <w:sz w:val="28"/>
              </w:rPr>
              <w:t>輔        導        經        過</w:t>
            </w:r>
          </w:p>
        </w:tc>
      </w:tr>
      <w:tr w:rsidR="00F43D74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  <w:w w:val="50"/>
              </w:rPr>
            </w:pPr>
            <w:r w:rsidRPr="00B06D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1" w:type="pct"/>
            <w:tcBorders>
              <w:top w:val="single" w:sz="4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462" w:type="pct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輔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導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紀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要（可複選）</w:t>
            </w: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val="505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／　／</w:t>
            </w: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C5CAF" w:rsidRPr="00B06DDE" w:rsidRDefault="00BC5CAF" w:rsidP="00BC4395">
            <w:pPr>
              <w:jc w:val="center"/>
              <w:rPr>
                <w:rFonts w:ascii="標楷體" w:eastAsia="標楷體" w:hAnsi="標楷體" w:hint="eastAsia"/>
              </w:rPr>
            </w:pPr>
            <w:r w:rsidRPr="00B06DDE">
              <w:rPr>
                <w:rFonts w:ascii="標楷體" w:eastAsia="標楷體" w:hAnsi="標楷體" w:hint="eastAsia"/>
              </w:rPr>
              <w:t>（</w:t>
            </w:r>
            <w:r w:rsidR="00BC4395" w:rsidRPr="00BC4395">
              <w:rPr>
                <w:rFonts w:ascii="標楷體" w:eastAsia="標楷體" w:hAnsi="標楷體" w:hint="eastAsia"/>
              </w:rPr>
              <w:t>第</w:t>
            </w:r>
            <w:r w:rsidR="00BC4395">
              <w:rPr>
                <w:rFonts w:ascii="標楷體" w:eastAsia="標楷體" w:hAnsi="標楷體" w:hint="eastAsia"/>
              </w:rPr>
              <w:t>○</w:t>
            </w:r>
            <w:r w:rsidR="00BC4395" w:rsidRPr="00BC4395">
              <w:rPr>
                <w:rFonts w:ascii="標楷體" w:eastAsia="標楷體" w:hAnsi="標楷體" w:hint="eastAsia"/>
              </w:rPr>
              <w:t>次</w:t>
            </w:r>
            <w:r w:rsidRPr="00B06DD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1.</w:t>
            </w:r>
            <w:r w:rsidRPr="00B06DDE">
              <w:rPr>
                <w:rFonts w:ascii="標楷體" w:eastAsia="標楷體" w:hAnsi="標楷體" w:hint="eastAsia"/>
              </w:rPr>
              <w:t>晤談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2.</w:t>
            </w:r>
            <w:r w:rsidRPr="00B06DDE">
              <w:rPr>
                <w:rFonts w:ascii="標楷體" w:eastAsia="標楷體" w:hAnsi="標楷體" w:hint="eastAsia"/>
              </w:rPr>
              <w:t>電話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3.</w:t>
            </w:r>
            <w:r w:rsidRPr="00B06DDE">
              <w:rPr>
                <w:rFonts w:ascii="標楷體" w:eastAsia="標楷體" w:hAnsi="標楷體" w:hint="eastAsia"/>
              </w:rPr>
              <w:t>家訪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4.</w:t>
            </w:r>
            <w:r w:rsidRPr="00B06DDE">
              <w:rPr>
                <w:rFonts w:ascii="標楷體" w:eastAsia="標楷體" w:hAnsi="標楷體" w:hint="eastAsia"/>
              </w:rPr>
              <w:t>其他</w:t>
            </w: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/>
              </w:rPr>
              <w:t xml:space="preserve">  </w:t>
            </w:r>
            <w:r w:rsidRPr="00B06DDE">
              <w:rPr>
                <w:rFonts w:ascii="標楷體" w:eastAsia="標楷體" w:hAnsi="標楷體" w:hint="eastAsia"/>
              </w:rPr>
              <w:t>（</w:t>
            </w:r>
            <w:r w:rsidRPr="00B06DDE">
              <w:rPr>
                <w:rFonts w:ascii="標楷體" w:eastAsia="標楷體" w:hAnsi="標楷體"/>
              </w:rPr>
              <w:t xml:space="preserve"> </w:t>
            </w:r>
            <w:r w:rsidRPr="00B06DDE">
              <w:rPr>
                <w:rFonts w:ascii="標楷體" w:eastAsia="標楷體" w:hAnsi="標楷體" w:hint="eastAsia"/>
              </w:rPr>
              <w:t xml:space="preserve"> ）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一、實施方式：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    □定期晤談 □臨時約談 □家長主動邀約 □學生自動來談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二、學生問題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r w:rsidRPr="00B06DDE">
              <w:rPr>
                <w:rFonts w:ascii="標楷體" w:eastAsia="標楷體" w:hAnsi="標楷體" w:hint="eastAsia"/>
                <w:b/>
              </w:rPr>
              <w:t>：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□偷竊</w:t>
            </w:r>
            <w:r w:rsidRPr="00B06DDE">
              <w:rPr>
                <w:rFonts w:ascii="標楷體" w:eastAsia="標楷體" w:hAnsi="標楷體"/>
                <w:sz w:val="22"/>
              </w:rPr>
              <w:t xml:space="preserve"> </w:t>
            </w:r>
            <w:r w:rsidRPr="00B06DDE">
              <w:rPr>
                <w:rFonts w:ascii="標楷體" w:eastAsia="標楷體" w:hAnsi="標楷體" w:hint="eastAsia"/>
                <w:sz w:val="22"/>
              </w:rPr>
              <w:t>□說謊 □師生衝突 □暴力行為 □逃學逃家 □破壞公物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□吵鬧 □口吃 □情緒不穩 □精神不振 □消極畏縮 □不寫作業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□作弊 □賭博 □沉迷電玩 □交友感情 □親子問題 □人際關係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□拒學 □吸煙 □濫用藥物 □網路成癮 □上課不專心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□缺乏學習動機 □學習態度不佳  □疑似精神官能症  □其他 </w:t>
            </w:r>
            <w:r w:rsidRPr="00B06DD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三、輔導方式：</w:t>
            </w:r>
          </w:p>
          <w:p w:rsidR="00BC5CAF" w:rsidRPr="00B06DDE" w:rsidRDefault="00BC5CAF" w:rsidP="00F43D74">
            <w:pPr>
              <w:spacing w:line="300" w:lineRule="exact"/>
              <w:ind w:left="442"/>
              <w:jc w:val="distribute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□澄清式問答 □角色扮演 □行為改變 □鬆弛訓練 □口頭嘉勉 □言詞訓誡 □訂定自我管理方案 □社會技巧訓練 □使用代幣</w:t>
            </w:r>
          </w:p>
          <w:p w:rsidR="00BC5CAF" w:rsidRPr="00B06DDE" w:rsidRDefault="00BC5CAF" w:rsidP="00F43D74">
            <w:pPr>
              <w:spacing w:line="300" w:lineRule="exact"/>
              <w:ind w:left="442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□寫省思手札 □課業指導 □督促作業 □其他 </w:t>
            </w:r>
            <w:r w:rsidRPr="00B06DD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四、學生反應：</w:t>
            </w:r>
          </w:p>
          <w:p w:rsidR="00BC5CAF" w:rsidRPr="00B06DDE" w:rsidRDefault="00BC5CAF" w:rsidP="00F43D74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    □積極配合 □願自我努力 □情緒緩和 □態度消極 □其他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五、後續處理：</w:t>
            </w:r>
          </w:p>
          <w:p w:rsidR="00BC5CAF" w:rsidRPr="00B06DDE" w:rsidRDefault="00BC5CAF" w:rsidP="00F43D74">
            <w:pPr>
              <w:numPr>
                <w:ilvl w:val="0"/>
                <w:numId w:val="1"/>
              </w:numPr>
              <w:spacing w:line="30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聯繫家長 □持續關注 □尋求支援 □修正輔導方式 □轉介   </w:t>
            </w:r>
          </w:p>
          <w:p w:rsidR="00BC5CAF" w:rsidRPr="00B06DDE" w:rsidRDefault="00BC5CAF" w:rsidP="00F43D74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hint="eastAsia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結案</w:t>
            </w: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CAF" w:rsidRPr="00B06DDE" w:rsidRDefault="00436AF6" w:rsidP="00436AF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36AF6">
              <w:rPr>
                <w:rFonts w:ascii="標楷體" w:eastAsia="標楷體" w:hAnsi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輔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過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記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載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欄</w:t>
            </w: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BC5CA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C5CAF" w:rsidTr="00BC439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F43D74" w:rsidRDefault="00F43D74" w:rsidP="00F43D74"/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2177"/>
        <w:gridCol w:w="2179"/>
        <w:gridCol w:w="2179"/>
        <w:gridCol w:w="2184"/>
      </w:tblGrid>
      <w:tr w:rsidR="006A67E0" w:rsidTr="006A67E0">
        <w:tblPrEx>
          <w:tblCellMar>
            <w:top w:w="0" w:type="dxa"/>
            <w:bottom w:w="0" w:type="dxa"/>
          </w:tblCellMar>
        </w:tblPrEx>
        <w:trPr>
          <w:trHeight w:val="6471"/>
        </w:trPr>
        <w:tc>
          <w:tcPr>
            <w:tcW w:w="5000" w:type="pct"/>
            <w:gridSpan w:val="5"/>
          </w:tcPr>
          <w:p w:rsidR="006A67E0" w:rsidRDefault="006A67E0" w:rsidP="006A67E0">
            <w:pPr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lastRenderedPageBreak/>
              <w:t>七、輔導結果</w:t>
            </w:r>
          </w:p>
          <w:p w:rsidR="006A67E0" w:rsidRDefault="006A67E0" w:rsidP="006A67E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學生經認輔後，其問題行為    □已改善    □改善中    □未改善</w:t>
            </w:r>
          </w:p>
          <w:p w:rsidR="006A67E0" w:rsidRDefault="006A67E0" w:rsidP="006A67E0">
            <w:pPr>
              <w:jc w:val="both"/>
              <w:rPr>
                <w:rFonts w:eastAsia="標楷體" w:hint="eastAsia"/>
                <w:sz w:val="30"/>
              </w:rPr>
            </w:pPr>
            <w:r>
              <w:rPr>
                <w:rFonts w:ascii="標楷體" w:eastAsia="標楷體" w:hint="eastAsia"/>
                <w:sz w:val="28"/>
              </w:rPr>
              <w:t xml:space="preserve">    請說明：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eastAsia="標楷體" w:hint="eastAsia"/>
                <w:sz w:val="30"/>
              </w:rPr>
              <w:t>八、檢討與建議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個案之問題行為已改善，故建議予以「結案」。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個案需持續關注，並予以適切地鼓勵，以導引其正向發展。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積極溝通，並提供家長適當的親職資訊，以增進其親子互動關係。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個案之個性依賴，亟需家長與師長給予</w:t>
            </w:r>
            <w:r>
              <w:rPr>
                <w:rFonts w:ascii="標楷體" w:eastAsia="標楷體" w:hint="eastAsia"/>
                <w:sz w:val="28"/>
              </w:rPr>
              <w:t>鼓勵與</w:t>
            </w:r>
            <w:r>
              <w:rPr>
                <w:rFonts w:eastAsia="標楷體" w:hint="eastAsia"/>
                <w:sz w:val="28"/>
              </w:rPr>
              <w:t>支持。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個案的可塑性強，但積極度不足，尚需適當關切，提升其優勢智能。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持續充實自我的輔導知能，以利日後協助其他個案更有效地學習與成長。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其他建議：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/>
                <w:sz w:val="28"/>
              </w:rPr>
              <w:t>，</w:t>
            </w:r>
          </w:p>
        </w:tc>
      </w:tr>
      <w:tr w:rsidR="00F43D74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/>
                <w:sz w:val="28"/>
              </w:rPr>
              <w:t>。</w:t>
            </w:r>
          </w:p>
        </w:tc>
      </w:tr>
      <w:tr w:rsidR="006A67E0" w:rsidTr="006A67E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認輔教師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6A67E0" w:rsidRPr="00B457BB" w:rsidRDefault="007C3B89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7C3B89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校長</w:t>
            </w:r>
          </w:p>
        </w:tc>
      </w:tr>
      <w:tr w:rsidR="006A67E0" w:rsidTr="006A67E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999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99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 w:hint="eastAsia"/>
              </w:rPr>
            </w:pPr>
          </w:p>
        </w:tc>
      </w:tr>
    </w:tbl>
    <w:p w:rsidR="00F43D74" w:rsidRDefault="00F43D74"/>
    <w:sectPr w:rsidR="00F43D74" w:rsidSect="00F43D74">
      <w:pgSz w:w="11906" w:h="16838"/>
      <w:pgMar w:top="567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C5" w:rsidRDefault="005A3BC5" w:rsidP="00036355">
      <w:r>
        <w:separator/>
      </w:r>
    </w:p>
  </w:endnote>
  <w:endnote w:type="continuationSeparator" w:id="0">
    <w:p w:rsidR="005A3BC5" w:rsidRDefault="005A3BC5" w:rsidP="000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C5" w:rsidRDefault="005A3BC5" w:rsidP="00036355">
      <w:r>
        <w:separator/>
      </w:r>
    </w:p>
  </w:footnote>
  <w:footnote w:type="continuationSeparator" w:id="0">
    <w:p w:rsidR="005A3BC5" w:rsidRDefault="005A3BC5" w:rsidP="000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6FE7"/>
    <w:multiLevelType w:val="hybridMultilevel"/>
    <w:tmpl w:val="8B76C40C"/>
    <w:lvl w:ilvl="0" w:tplc="7D98C552">
      <w:start w:val="5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D74"/>
    <w:rsid w:val="00036355"/>
    <w:rsid w:val="001E33BD"/>
    <w:rsid w:val="003F5E0B"/>
    <w:rsid w:val="00436AF6"/>
    <w:rsid w:val="005A3BC5"/>
    <w:rsid w:val="006A67E0"/>
    <w:rsid w:val="00782C52"/>
    <w:rsid w:val="007C3B89"/>
    <w:rsid w:val="00953085"/>
    <w:rsid w:val="0097175C"/>
    <w:rsid w:val="00BC4395"/>
    <w:rsid w:val="00BC5CAF"/>
    <w:rsid w:val="00F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2CFFD35-05A9-4A4A-958A-CEA7602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36355"/>
    <w:rPr>
      <w:kern w:val="2"/>
    </w:rPr>
  </w:style>
  <w:style w:type="paragraph" w:styleId="a5">
    <w:name w:val="footer"/>
    <w:basedOn w:val="a"/>
    <w:link w:val="a6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363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新竹縣○○國民中小學認輔個案輔導紀錄表</dc:title>
  <dc:subject/>
  <dc:creator>roacay</dc:creator>
  <cp:keywords/>
  <dc:description/>
  <cp:lastModifiedBy>user</cp:lastModifiedBy>
  <cp:revision>2</cp:revision>
  <cp:lastPrinted>2011-10-04T09:04:00Z</cp:lastPrinted>
  <dcterms:created xsi:type="dcterms:W3CDTF">2019-12-02T00:35:00Z</dcterms:created>
  <dcterms:modified xsi:type="dcterms:W3CDTF">2019-12-02T00:35:00Z</dcterms:modified>
</cp:coreProperties>
</file>